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585" w:rsidRDefault="00C70DCB">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w:t>
      </w:r>
      <w:r w:rsidR="002F1CAB">
        <w:rPr>
          <w:rFonts w:ascii="Arial" w:hAnsi="Arial" w:cs="Arial" w:hint="eastAsia"/>
          <w:b/>
          <w:bCs/>
          <w:sz w:val="24"/>
          <w:szCs w:val="24"/>
        </w:rPr>
        <w:t>9</w:t>
      </w:r>
      <w:r w:rsidR="002F1CAB">
        <w:rPr>
          <w:rFonts w:ascii="Arial" w:hAnsi="Arial" w:cs="Arial"/>
          <w:b/>
          <w:bCs/>
          <w:sz w:val="24"/>
          <w:szCs w:val="24"/>
        </w:rPr>
        <w:t xml:space="preserve">5                       </w:t>
      </w:r>
      <w:r w:rsidR="002F1CAB">
        <w:rPr>
          <w:rFonts w:ascii="Arial" w:hAnsi="Arial" w:cs="Arial" w:hint="eastAsia"/>
          <w:b/>
          <w:bCs/>
          <w:sz w:val="24"/>
          <w:szCs w:val="24"/>
        </w:rPr>
        <w:t xml:space="preserve">    </w:t>
      </w:r>
      <w:r w:rsidR="002F1CAB">
        <w:rPr>
          <w:rFonts w:ascii="Arial" w:hAnsi="Arial" w:cs="Arial"/>
          <w:b/>
          <w:bCs/>
          <w:sz w:val="24"/>
          <w:szCs w:val="24"/>
        </w:rPr>
        <w:t xml:space="preserve"> </w:t>
      </w:r>
      <w:r w:rsidR="002F1CAB">
        <w:rPr>
          <w:rFonts w:ascii="Arial" w:hAnsi="Arial" w:cs="Arial" w:hint="eastAsia"/>
          <w:b/>
          <w:bCs/>
          <w:sz w:val="24"/>
          <w:szCs w:val="24"/>
        </w:rPr>
        <w:t xml:space="preserve"> </w:t>
      </w:r>
      <w:r w:rsidR="002F1CAB">
        <w:rPr>
          <w:rFonts w:ascii="Arial" w:hAnsi="Arial" w:cs="Arial"/>
          <w:b/>
          <w:bCs/>
          <w:sz w:val="24"/>
          <w:szCs w:val="24"/>
        </w:rPr>
        <w:t xml:space="preserve"> </w:t>
      </w:r>
      <w:r w:rsidR="002F1CAB">
        <w:rPr>
          <w:rFonts w:ascii="Arial" w:hAnsi="Arial" w:cs="Arial" w:hint="eastAsia"/>
          <w:b/>
          <w:bCs/>
          <w:sz w:val="24"/>
          <w:szCs w:val="24"/>
        </w:rPr>
        <w:t xml:space="preserve"> </w:t>
      </w:r>
      <w:r w:rsidR="002F1CAB">
        <w:rPr>
          <w:rFonts w:ascii="Arial" w:hAnsi="Arial" w:cs="Arial"/>
          <w:b/>
          <w:bCs/>
          <w:sz w:val="24"/>
          <w:szCs w:val="24"/>
        </w:rPr>
        <w:t xml:space="preserve">    </w:t>
      </w:r>
      <w:r w:rsidR="002F1CAB">
        <w:rPr>
          <w:rFonts w:ascii="Arial" w:hAnsi="Arial" w:cs="Arial" w:hint="eastAsia"/>
          <w:b/>
          <w:bCs/>
          <w:sz w:val="24"/>
          <w:szCs w:val="24"/>
        </w:rPr>
        <w:t xml:space="preserve">              </w:t>
      </w:r>
      <w:r w:rsidR="002F1CAB">
        <w:rPr>
          <w:rFonts w:ascii="Arial" w:hAnsi="Arial" w:cs="Arial"/>
          <w:b/>
          <w:bCs/>
          <w:sz w:val="24"/>
          <w:szCs w:val="24"/>
        </w:rPr>
        <w:t xml:space="preserve">             </w:t>
      </w:r>
      <w:r>
        <w:rPr>
          <w:rFonts w:ascii="Arial" w:hAnsi="Arial" w:cs="Arial"/>
          <w:b/>
          <w:bCs/>
          <w:sz w:val="24"/>
          <w:szCs w:val="24"/>
        </w:rPr>
        <w:t>R1-</w:t>
      </w:r>
      <w:r w:rsidR="009C4B7F">
        <w:rPr>
          <w:rFonts w:ascii="Arial" w:hAnsi="Arial" w:cs="Arial"/>
          <w:b/>
          <w:bCs/>
          <w:sz w:val="24"/>
          <w:szCs w:val="24"/>
        </w:rPr>
        <w:t>1</w:t>
      </w:r>
      <w:r w:rsidR="009C4B7F">
        <w:rPr>
          <w:rFonts w:ascii="Arial" w:hAnsi="Arial" w:cs="Arial" w:hint="eastAsia"/>
          <w:b/>
          <w:bCs/>
          <w:sz w:val="24"/>
          <w:szCs w:val="24"/>
        </w:rPr>
        <w:t>8</w:t>
      </w:r>
      <w:r w:rsidR="009C4B7F">
        <w:rPr>
          <w:rFonts w:ascii="Arial" w:hAnsi="Arial" w:cs="Arial"/>
          <w:b/>
          <w:bCs/>
          <w:sz w:val="24"/>
          <w:szCs w:val="24"/>
        </w:rPr>
        <w:t>12174</w:t>
      </w:r>
    </w:p>
    <w:p w:rsidR="006B2585" w:rsidRDefault="009C4B7F">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Spokane</w:t>
      </w:r>
      <w:r w:rsidR="00C70DCB">
        <w:rPr>
          <w:rFonts w:ascii="Arial" w:hAnsi="Arial" w:cs="Arial"/>
          <w:b/>
          <w:bCs/>
          <w:sz w:val="24"/>
          <w:szCs w:val="24"/>
        </w:rPr>
        <w:t xml:space="preserve">, </w:t>
      </w:r>
      <w:r>
        <w:rPr>
          <w:rFonts w:ascii="Arial" w:hAnsi="Arial" w:cs="Arial"/>
          <w:b/>
          <w:bCs/>
          <w:sz w:val="24"/>
          <w:szCs w:val="24"/>
        </w:rPr>
        <w:t>USA</w:t>
      </w:r>
      <w:r w:rsidR="00C70DCB">
        <w:rPr>
          <w:rFonts w:ascii="Arial" w:hAnsi="Arial" w:cs="Arial" w:hint="eastAsia"/>
          <w:b/>
          <w:bCs/>
          <w:sz w:val="24"/>
          <w:szCs w:val="24"/>
        </w:rPr>
        <w:t>,</w:t>
      </w:r>
      <w:r w:rsidR="00C70DCB">
        <w:rPr>
          <w:rFonts w:ascii="Arial" w:hAnsi="Arial" w:cs="Arial"/>
          <w:b/>
          <w:bCs/>
          <w:sz w:val="24"/>
          <w:szCs w:val="24"/>
        </w:rPr>
        <w:t xml:space="preserve"> </w:t>
      </w:r>
      <w:r>
        <w:rPr>
          <w:rFonts w:ascii="Arial" w:hAnsi="Arial" w:cs="Arial"/>
          <w:b/>
          <w:bCs/>
          <w:sz w:val="24"/>
          <w:szCs w:val="24"/>
        </w:rPr>
        <w:t>November</w:t>
      </w:r>
      <w:r>
        <w:rPr>
          <w:rFonts w:ascii="Arial" w:hAnsi="Arial" w:cs="Arial" w:hint="eastAsia"/>
          <w:b/>
          <w:bCs/>
          <w:sz w:val="24"/>
          <w:szCs w:val="24"/>
        </w:rPr>
        <w:t xml:space="preserve"> </w:t>
      </w:r>
      <w:r>
        <w:rPr>
          <w:rFonts w:ascii="Arial" w:hAnsi="Arial" w:cs="Arial"/>
          <w:b/>
          <w:bCs/>
          <w:sz w:val="24"/>
          <w:szCs w:val="24"/>
        </w:rPr>
        <w:t>12</w:t>
      </w:r>
      <w:r>
        <w:rPr>
          <w:rFonts w:ascii="Arial" w:hAnsi="Arial" w:cs="Arial"/>
          <w:b/>
          <w:bCs/>
          <w:sz w:val="24"/>
          <w:szCs w:val="24"/>
          <w:vertAlign w:val="superscript"/>
        </w:rPr>
        <w:t>th</w:t>
      </w:r>
      <w:r>
        <w:rPr>
          <w:rFonts w:ascii="Arial" w:hAnsi="Arial" w:cs="Arial"/>
          <w:b/>
          <w:bCs/>
          <w:sz w:val="24"/>
          <w:szCs w:val="24"/>
        </w:rPr>
        <w:t xml:space="preserve"> </w:t>
      </w:r>
      <w:r w:rsidR="00C70DCB">
        <w:rPr>
          <w:rFonts w:ascii="Arial" w:hAnsi="Arial" w:cs="Arial"/>
          <w:b/>
          <w:bCs/>
          <w:sz w:val="24"/>
          <w:szCs w:val="24"/>
        </w:rPr>
        <w:t>–</w:t>
      </w:r>
      <w:r w:rsidR="00C70DCB">
        <w:rPr>
          <w:rFonts w:ascii="Arial" w:hAnsi="Arial" w:cs="Arial" w:hint="eastAsia"/>
          <w:b/>
          <w:bCs/>
          <w:sz w:val="24"/>
          <w:szCs w:val="24"/>
        </w:rPr>
        <w:t xml:space="preserve"> </w:t>
      </w:r>
      <w:r>
        <w:rPr>
          <w:rFonts w:ascii="Arial" w:hAnsi="Arial" w:cs="Arial"/>
          <w:b/>
          <w:bCs/>
          <w:sz w:val="24"/>
          <w:szCs w:val="24"/>
        </w:rPr>
        <w:t>16</w:t>
      </w:r>
      <w:r>
        <w:rPr>
          <w:rFonts w:ascii="Arial" w:hAnsi="Arial" w:cs="Arial"/>
          <w:b/>
          <w:bCs/>
          <w:sz w:val="24"/>
          <w:szCs w:val="24"/>
          <w:vertAlign w:val="superscript"/>
        </w:rPr>
        <w:t>th</w:t>
      </w:r>
      <w:r w:rsidR="00C70DCB">
        <w:rPr>
          <w:rFonts w:ascii="Arial" w:hAnsi="Arial" w:cs="Arial"/>
          <w:b/>
          <w:bCs/>
          <w:sz w:val="24"/>
          <w:szCs w:val="24"/>
        </w:rPr>
        <w:t>, 201</w:t>
      </w:r>
      <w:r w:rsidR="00C70DCB">
        <w:rPr>
          <w:rFonts w:ascii="Arial" w:hAnsi="Arial" w:cs="Arial" w:hint="eastAsia"/>
          <w:b/>
          <w:bCs/>
          <w:sz w:val="24"/>
          <w:szCs w:val="24"/>
        </w:rPr>
        <w:t>8</w:t>
      </w:r>
    </w:p>
    <w:p w:rsidR="006B2585" w:rsidRDefault="006B2585">
      <w:pPr>
        <w:pStyle w:val="Header"/>
        <w:rPr>
          <w:rFonts w:cs="Arial"/>
          <w:sz w:val="24"/>
        </w:rPr>
      </w:pPr>
    </w:p>
    <w:p w:rsidR="006B2585" w:rsidRDefault="00C70DCB">
      <w:pPr>
        <w:pStyle w:val="Header"/>
        <w:tabs>
          <w:tab w:val="clear" w:pos="4536"/>
          <w:tab w:val="left" w:pos="1585"/>
        </w:tabs>
        <w:ind w:left="1800" w:hanging="1800"/>
        <w:outlineLvl w:val="0"/>
        <w:rPr>
          <w:rFonts w:eastAsia="SimSun"/>
          <w:sz w:val="22"/>
          <w:szCs w:val="22"/>
          <w:lang w:eastAsia="zh-CN"/>
        </w:rPr>
      </w:pPr>
      <w:r>
        <w:rPr>
          <w:rFonts w:eastAsia="SimSun"/>
          <w:sz w:val="22"/>
          <w:szCs w:val="22"/>
          <w:lang w:eastAsia="zh-CN"/>
        </w:rPr>
        <w:t xml:space="preserve">Source: </w:t>
      </w:r>
      <w:r>
        <w:rPr>
          <w:rFonts w:eastAsia="SimSun"/>
          <w:sz w:val="22"/>
          <w:szCs w:val="22"/>
          <w:lang w:eastAsia="zh-CN"/>
        </w:rPr>
        <w:tab/>
        <w:t>ZTE</w:t>
      </w:r>
      <w:r w:rsidR="001D522E">
        <w:rPr>
          <w:rFonts w:eastAsia="SimSun"/>
          <w:sz w:val="22"/>
          <w:szCs w:val="22"/>
          <w:lang w:eastAsia="zh-CN"/>
        </w:rPr>
        <w:t xml:space="preserve">, </w:t>
      </w:r>
      <w:proofErr w:type="spellStart"/>
      <w:r w:rsidR="001D522E">
        <w:rPr>
          <w:rFonts w:eastAsia="SimSun"/>
          <w:sz w:val="22"/>
          <w:szCs w:val="22"/>
          <w:lang w:eastAsia="zh-CN"/>
        </w:rPr>
        <w:t>Sanechips</w:t>
      </w:r>
      <w:proofErr w:type="spellEnd"/>
    </w:p>
    <w:p w:rsidR="006B2585" w:rsidRDefault="00C70DCB">
      <w:pPr>
        <w:pStyle w:val="Header"/>
        <w:tabs>
          <w:tab w:val="clear" w:pos="4536"/>
          <w:tab w:val="left" w:pos="1585"/>
        </w:tabs>
        <w:ind w:left="1800" w:hanging="1800"/>
        <w:outlineLvl w:val="0"/>
        <w:rPr>
          <w:rFonts w:eastAsiaTheme="minorEastAsia"/>
          <w:sz w:val="22"/>
          <w:szCs w:val="22"/>
          <w:lang w:eastAsia="zh-CN"/>
        </w:rPr>
      </w:pPr>
      <w:r>
        <w:rPr>
          <w:rFonts w:eastAsia="SimSun"/>
          <w:sz w:val="22"/>
          <w:szCs w:val="22"/>
          <w:lang w:eastAsia="zh-CN"/>
        </w:rPr>
        <w:t>Title:</w:t>
      </w:r>
      <w:bookmarkStart w:id="0" w:name="Title"/>
      <w:bookmarkEnd w:id="0"/>
      <w:r>
        <w:rPr>
          <w:rFonts w:eastAsia="SimSun"/>
          <w:sz w:val="22"/>
          <w:szCs w:val="22"/>
          <w:lang w:eastAsia="zh-CN"/>
        </w:rPr>
        <w:tab/>
      </w:r>
      <w:r>
        <w:rPr>
          <w:rFonts w:eastAsiaTheme="minorEastAsia"/>
          <w:sz w:val="22"/>
          <w:szCs w:val="22"/>
          <w:lang w:eastAsia="zh-CN"/>
        </w:rPr>
        <w:t>Procedures related to NOMA</w:t>
      </w:r>
    </w:p>
    <w:p w:rsidR="006B2585" w:rsidRDefault="00C70DCB">
      <w:pPr>
        <w:pStyle w:val="Header"/>
        <w:tabs>
          <w:tab w:val="clear" w:pos="4536"/>
          <w:tab w:val="left" w:pos="1585"/>
        </w:tabs>
        <w:ind w:left="1800" w:hanging="1800"/>
        <w:outlineLvl w:val="0"/>
        <w:rPr>
          <w:rFonts w:eastAsiaTheme="minorEastAsia"/>
          <w:sz w:val="22"/>
          <w:szCs w:val="22"/>
          <w:lang w:eastAsia="zh-CN"/>
        </w:rPr>
      </w:pPr>
      <w:r>
        <w:rPr>
          <w:rFonts w:eastAsia="SimSun"/>
          <w:sz w:val="22"/>
          <w:szCs w:val="22"/>
          <w:lang w:eastAsia="zh-CN"/>
        </w:rPr>
        <w:t>Agenda Item:</w:t>
      </w:r>
      <w:bookmarkStart w:id="1" w:name="Source"/>
      <w:bookmarkEnd w:id="1"/>
      <w:r>
        <w:rPr>
          <w:rFonts w:eastAsia="SimSun"/>
          <w:sz w:val="22"/>
          <w:szCs w:val="22"/>
          <w:lang w:eastAsia="zh-CN"/>
        </w:rPr>
        <w:tab/>
      </w:r>
      <w:r>
        <w:rPr>
          <w:rFonts w:eastAsiaTheme="minorEastAsia"/>
          <w:sz w:val="22"/>
          <w:szCs w:val="22"/>
          <w:lang w:eastAsia="zh-CN"/>
        </w:rPr>
        <w:t>7.2.1.3</w:t>
      </w:r>
    </w:p>
    <w:p w:rsidR="006B2585" w:rsidRDefault="00C70DCB">
      <w:pPr>
        <w:pStyle w:val="Header"/>
        <w:tabs>
          <w:tab w:val="clear" w:pos="4536"/>
          <w:tab w:val="left" w:pos="1585"/>
        </w:tabs>
        <w:ind w:left="1800" w:hanging="1800"/>
        <w:outlineLvl w:val="0"/>
        <w:rPr>
          <w:rFonts w:eastAsia="SimSun"/>
          <w:sz w:val="22"/>
          <w:szCs w:val="22"/>
          <w:lang w:eastAsia="zh-CN"/>
        </w:rPr>
      </w:pPr>
      <w:r>
        <w:rPr>
          <w:rFonts w:eastAsia="SimSun"/>
          <w:sz w:val="22"/>
          <w:szCs w:val="22"/>
          <w:lang w:eastAsia="zh-CN"/>
        </w:rPr>
        <w:t>Document for:</w:t>
      </w:r>
      <w:r>
        <w:rPr>
          <w:rFonts w:eastAsia="SimSun"/>
          <w:sz w:val="22"/>
          <w:szCs w:val="22"/>
          <w:lang w:eastAsia="zh-CN"/>
        </w:rPr>
        <w:tab/>
      </w:r>
      <w:bookmarkStart w:id="2" w:name="DocumentFor"/>
      <w:bookmarkEnd w:id="2"/>
      <w:r>
        <w:rPr>
          <w:rFonts w:eastAsia="SimSun"/>
          <w:sz w:val="22"/>
          <w:szCs w:val="22"/>
          <w:lang w:eastAsia="zh-CN"/>
        </w:rPr>
        <w:t>Discussion</w:t>
      </w:r>
      <w:r>
        <w:rPr>
          <w:rFonts w:eastAsia="SimSun" w:hint="eastAsia"/>
          <w:sz w:val="22"/>
          <w:szCs w:val="22"/>
          <w:lang w:eastAsia="zh-CN"/>
        </w:rPr>
        <w:t>/Decision</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eastAsiaTheme="minorEastAsia" w:hint="eastAsia"/>
          <w:sz w:val="32"/>
          <w:szCs w:val="32"/>
        </w:rPr>
        <w:t>Introduction</w:t>
      </w:r>
    </w:p>
    <w:p w:rsidR="006B2585" w:rsidRDefault="00C70DCB" w:rsidP="00574CDE">
      <w:pPr>
        <w:autoSpaceDE w:val="0"/>
        <w:autoSpaceDN w:val="0"/>
        <w:adjustRightInd w:val="0"/>
        <w:snapToGrid w:val="0"/>
        <w:spacing w:beforeLines="50" w:after="0" w:line="240" w:lineRule="auto"/>
        <w:ind w:left="720" w:hanging="720"/>
        <w:jc w:val="both"/>
        <w:rPr>
          <w:rFonts w:ascii="Times New Roman" w:hAnsi="Times New Roman"/>
          <w:sz w:val="20"/>
          <w:szCs w:val="20"/>
        </w:rPr>
      </w:pPr>
      <w:r>
        <w:rPr>
          <w:rFonts w:ascii="Times New Roman" w:hAnsi="Times New Roman" w:hint="eastAsia"/>
          <w:sz w:val="20"/>
          <w:szCs w:val="20"/>
        </w:rPr>
        <w:t>In RAN1#9</w:t>
      </w:r>
      <w:r>
        <w:rPr>
          <w:rFonts w:ascii="Times New Roman" w:hAnsi="Times New Roman"/>
          <w:sz w:val="20"/>
          <w:szCs w:val="20"/>
        </w:rPr>
        <w:t>4</w:t>
      </w:r>
      <w:r w:rsidR="0016125B">
        <w:rPr>
          <w:rFonts w:ascii="Times New Roman" w:hAnsi="Times New Roman"/>
          <w:sz w:val="20"/>
          <w:szCs w:val="20"/>
        </w:rPr>
        <w:t>b</w:t>
      </w:r>
      <w:r>
        <w:rPr>
          <w:rFonts w:ascii="Times New Roman" w:hAnsi="Times New Roman" w:hint="eastAsia"/>
          <w:sz w:val="20"/>
          <w:szCs w:val="20"/>
        </w:rPr>
        <w:t xml:space="preserve"> meeting, the following agreement</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were</w:t>
      </w:r>
      <w:r>
        <w:rPr>
          <w:rFonts w:ascii="Times New Roman" w:hAnsi="Times New Roman" w:hint="eastAsia"/>
          <w:sz w:val="20"/>
          <w:szCs w:val="20"/>
        </w:rPr>
        <w:t xml:space="preserve"> </w:t>
      </w:r>
      <w:r w:rsidR="00633C0E">
        <w:rPr>
          <w:rFonts w:ascii="Times New Roman" w:hAnsi="Times New Roman"/>
          <w:sz w:val="20"/>
          <w:szCs w:val="20"/>
        </w:rPr>
        <w:t xml:space="preserve">achieved </w:t>
      </w:r>
      <w:r w:rsidR="00F64F85">
        <w:rPr>
          <w:rFonts w:ascii="Times New Roman" w:hAnsi="Times New Roman"/>
          <w:sz w:val="20"/>
          <w:szCs w:val="20"/>
        </w:rPr>
        <w:fldChar w:fldCharType="begin"/>
      </w:r>
      <w:r w:rsidR="008C13CA">
        <w:rPr>
          <w:rFonts w:ascii="Times New Roman" w:hAnsi="Times New Roman"/>
          <w:sz w:val="20"/>
          <w:szCs w:val="20"/>
        </w:rPr>
        <w:instrText xml:space="preserve"> REF _Ref528787071 \r \h </w:instrText>
      </w:r>
      <w:r w:rsidR="00F64F85">
        <w:rPr>
          <w:rFonts w:ascii="Times New Roman" w:hAnsi="Times New Roman"/>
          <w:sz w:val="20"/>
          <w:szCs w:val="20"/>
        </w:rPr>
      </w:r>
      <w:r w:rsidR="00F64F85">
        <w:rPr>
          <w:rFonts w:ascii="Times New Roman" w:hAnsi="Times New Roman"/>
          <w:sz w:val="20"/>
          <w:szCs w:val="20"/>
        </w:rPr>
        <w:fldChar w:fldCharType="separate"/>
      </w:r>
      <w:r w:rsidR="008C13CA">
        <w:rPr>
          <w:rFonts w:ascii="Times New Roman" w:hAnsi="Times New Roman"/>
          <w:sz w:val="20"/>
          <w:szCs w:val="20"/>
        </w:rPr>
        <w:t>[1]</w:t>
      </w:r>
      <w:r w:rsidR="00F64F85">
        <w:rPr>
          <w:rFonts w:ascii="Times New Roman" w:hAnsi="Times New Roman"/>
          <w:sz w:val="20"/>
          <w:szCs w:val="20"/>
        </w:rPr>
        <w:fldChar w:fldCharType="end"/>
      </w:r>
      <w:r>
        <w:rPr>
          <w:rFonts w:ascii="Times New Roman" w:hAnsi="Times New Roman"/>
          <w:sz w:val="20"/>
          <w:szCs w:val="20"/>
        </w:rPr>
        <w:t>:</w:t>
      </w:r>
    </w:p>
    <w:p w:rsidR="0016125B" w:rsidRPr="006A41B2" w:rsidRDefault="0016125B" w:rsidP="00D91031">
      <w:p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Agreements:</w:t>
      </w:r>
    </w:p>
    <w:p w:rsidR="0016125B" w:rsidRPr="006A41B2" w:rsidRDefault="0016125B" w:rsidP="00D91031">
      <w:pPr>
        <w:numPr>
          <w:ilvl w:val="0"/>
          <w:numId w:val="11"/>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Channel structure consisting of preamble and data can be considered for supporting the asynchronous transmission:</w:t>
      </w:r>
    </w:p>
    <w:p w:rsidR="0016125B" w:rsidRPr="006A41B2" w:rsidRDefault="0016125B" w:rsidP="00D91031">
      <w:pPr>
        <w:numPr>
          <w:ilvl w:val="1"/>
          <w:numId w:val="11"/>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 xml:space="preserve">Preamble in Rel-15 can be considered as the starting point. </w:t>
      </w:r>
    </w:p>
    <w:p w:rsidR="0016125B" w:rsidRPr="006A41B2" w:rsidRDefault="0016125B" w:rsidP="00D91031">
      <w:pPr>
        <w:numPr>
          <w:ilvl w:val="1"/>
          <w:numId w:val="11"/>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Additional components can be included if necessary, e.g., the UL channel for assisting the UE detection or GP.</w:t>
      </w:r>
    </w:p>
    <w:p w:rsidR="0016125B" w:rsidRPr="006A41B2" w:rsidRDefault="0016125B" w:rsidP="00D91031">
      <w:pPr>
        <w:adjustRightInd w:val="0"/>
        <w:snapToGrid w:val="0"/>
        <w:spacing w:after="0" w:line="240" w:lineRule="auto"/>
        <w:rPr>
          <w:rFonts w:ascii="Times New Roman" w:hAnsi="Times New Roman"/>
          <w:b/>
          <w:i/>
          <w:sz w:val="20"/>
          <w:szCs w:val="20"/>
        </w:rPr>
      </w:pPr>
      <w:r w:rsidRPr="006A41B2">
        <w:rPr>
          <w:rFonts w:ascii="Times New Roman" w:hAnsi="Times New Roman"/>
          <w:i/>
          <w:sz w:val="20"/>
          <w:szCs w:val="20"/>
        </w:rPr>
        <w:t>Agreements</w:t>
      </w:r>
      <w:r w:rsidRPr="006A41B2">
        <w:rPr>
          <w:rFonts w:ascii="Times New Roman" w:hAnsi="Times New Roman"/>
          <w:b/>
          <w:i/>
          <w:sz w:val="20"/>
          <w:szCs w:val="20"/>
        </w:rPr>
        <w:t>:</w:t>
      </w:r>
    </w:p>
    <w:p w:rsidR="0016125B" w:rsidRPr="006A41B2" w:rsidRDefault="0016125B" w:rsidP="00D91031">
      <w:pPr>
        <w:numPr>
          <w:ilvl w:val="0"/>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 xml:space="preserve">Study further the case when a UE is configured with one or more set(s) of MA signature/resource </w:t>
      </w:r>
    </w:p>
    <w:p w:rsidR="0016125B" w:rsidRPr="006A41B2" w:rsidRDefault="0016125B" w:rsidP="00D91031">
      <w:pPr>
        <w:numPr>
          <w:ilvl w:val="1"/>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FFS principle for MA signature/resource configuration/selection among MA signature/resource belonging to same/different set(s).</w:t>
      </w:r>
    </w:p>
    <w:p w:rsidR="0016125B" w:rsidRPr="006A41B2" w:rsidRDefault="0016125B" w:rsidP="00D91031">
      <w:pPr>
        <w:numPr>
          <w:ilvl w:val="2"/>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e.g.</w:t>
      </w:r>
      <w:r w:rsidR="00DB11E0" w:rsidRPr="006A41B2">
        <w:rPr>
          <w:rFonts w:ascii="Times New Roman" w:hAnsi="Times New Roman"/>
          <w:i/>
          <w:sz w:val="20"/>
          <w:szCs w:val="20"/>
        </w:rPr>
        <w:t>,</w:t>
      </w:r>
      <w:r w:rsidRPr="006A41B2">
        <w:rPr>
          <w:rFonts w:ascii="Times New Roman" w:hAnsi="Times New Roman"/>
          <w:i/>
          <w:sz w:val="20"/>
          <w:szCs w:val="20"/>
        </w:rPr>
        <w:t xml:space="preserve"> different MA signatures/resources may be considered for different TBSs/MCSs/retransmissions/UE grouping/measurements, etc.</w:t>
      </w:r>
    </w:p>
    <w:p w:rsidR="0016125B" w:rsidRPr="006A41B2" w:rsidRDefault="0016125B" w:rsidP="00D91031">
      <w:pPr>
        <w:numPr>
          <w:ilvl w:val="1"/>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 xml:space="preserve">FFS signaling </w:t>
      </w:r>
    </w:p>
    <w:p w:rsidR="0016125B" w:rsidRPr="006A41B2" w:rsidRDefault="0016125B" w:rsidP="00D91031">
      <w:pPr>
        <w:numPr>
          <w:ilvl w:val="1"/>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FFS how to handle the collision of MA signature/resource</w:t>
      </w:r>
    </w:p>
    <w:p w:rsidR="0016125B" w:rsidRPr="006A41B2" w:rsidRDefault="0016125B" w:rsidP="00D91031">
      <w:pPr>
        <w:numPr>
          <w:ilvl w:val="1"/>
          <w:numId w:val="12"/>
        </w:numPr>
        <w:adjustRightInd w:val="0"/>
        <w:snapToGrid w:val="0"/>
        <w:spacing w:after="0" w:line="240" w:lineRule="auto"/>
        <w:rPr>
          <w:rFonts w:ascii="Times New Roman" w:hAnsi="Times New Roman"/>
          <w:i/>
          <w:sz w:val="20"/>
          <w:szCs w:val="20"/>
        </w:rPr>
      </w:pPr>
      <w:r w:rsidRPr="006A41B2">
        <w:rPr>
          <w:rFonts w:ascii="Times New Roman" w:hAnsi="Times New Roman"/>
          <w:i/>
          <w:sz w:val="20"/>
          <w:szCs w:val="20"/>
        </w:rPr>
        <w:t>FFS the mapping between RS and other MA signatures</w:t>
      </w:r>
    </w:p>
    <w:p w:rsidR="006B2585" w:rsidRDefault="00C70DCB" w:rsidP="006A41B2">
      <w:pPr>
        <w:adjustRightInd w:val="0"/>
        <w:snapToGrid w:val="0"/>
        <w:spacing w:after="0"/>
        <w:jc w:val="both"/>
        <w:rPr>
          <w:rFonts w:ascii="Times New Roman" w:hAnsi="Times New Roman"/>
          <w:sz w:val="20"/>
          <w:szCs w:val="20"/>
        </w:rPr>
      </w:pPr>
      <w:r>
        <w:rPr>
          <w:rFonts w:ascii="Times New Roman" w:hAnsi="Times New Roman" w:hint="eastAsia"/>
          <w:sz w:val="20"/>
          <w:szCs w:val="20"/>
        </w:rPr>
        <w:t xml:space="preserve">In this contribution, </w:t>
      </w:r>
      <w:r w:rsidR="000945BE">
        <w:rPr>
          <w:rFonts w:ascii="Times New Roman" w:hAnsi="Times New Roman"/>
          <w:sz w:val="20"/>
          <w:szCs w:val="20"/>
        </w:rPr>
        <w:t xml:space="preserve">further details related to the transmission with/without collisions are discussed (e.g., contention resolution, ACK/NACK indication and re-transmission) as well </w:t>
      </w:r>
      <w:r w:rsidR="001D522E">
        <w:rPr>
          <w:rFonts w:ascii="Times New Roman" w:hAnsi="Times New Roman"/>
          <w:sz w:val="20"/>
          <w:szCs w:val="20"/>
        </w:rPr>
        <w:t xml:space="preserve">as </w:t>
      </w:r>
      <w:r w:rsidR="000945BE">
        <w:rPr>
          <w:rFonts w:ascii="Times New Roman" w:hAnsi="Times New Roman"/>
          <w:sz w:val="20"/>
          <w:szCs w:val="20"/>
        </w:rPr>
        <w:t>others part</w:t>
      </w:r>
      <w:r w:rsidR="001D522E">
        <w:rPr>
          <w:rFonts w:ascii="Times New Roman" w:hAnsi="Times New Roman"/>
          <w:sz w:val="20"/>
          <w:szCs w:val="20"/>
        </w:rPr>
        <w:t>s</w:t>
      </w:r>
      <w:r w:rsidR="000945BE">
        <w:rPr>
          <w:rFonts w:ascii="Times New Roman" w:hAnsi="Times New Roman"/>
          <w:sz w:val="20"/>
          <w:szCs w:val="20"/>
        </w:rPr>
        <w:t xml:space="preserve"> including RS enhancements. Additionally, views on the study of link adaption and switching between OMA and NOMA are also provided.</w:t>
      </w:r>
    </w:p>
    <w:p w:rsidR="009A7FDD" w:rsidRPr="009A7FDD" w:rsidRDefault="009A7FDD" w:rsidP="009A7FD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bookmarkStart w:id="3" w:name="_Ref528849554"/>
      <w:r w:rsidRPr="006664C6">
        <w:rPr>
          <w:rFonts w:eastAsiaTheme="minorEastAsia"/>
          <w:sz w:val="32"/>
          <w:szCs w:val="32"/>
          <w:lang w:val="en-US"/>
        </w:rPr>
        <w:t>Performance evaluation of asynchronous transmission</w:t>
      </w:r>
      <w:bookmarkEnd w:id="3"/>
    </w:p>
    <w:p w:rsidR="00C71FFA" w:rsidRDefault="009D0B75" w:rsidP="006A41B2">
      <w:pPr>
        <w:jc w:val="both"/>
        <w:rPr>
          <w:rFonts w:ascii="Times New Roman" w:hAnsi="Times New Roman"/>
          <w:sz w:val="20"/>
          <w:szCs w:val="20"/>
        </w:rPr>
      </w:pPr>
      <w:r>
        <w:rPr>
          <w:rFonts w:ascii="Times New Roman" w:hAnsi="Times New Roman"/>
          <w:sz w:val="20"/>
          <w:szCs w:val="20"/>
        </w:rPr>
        <w:t>Based on the discussion</w:t>
      </w:r>
      <w:r w:rsidRPr="009D0B75">
        <w:rPr>
          <w:rFonts w:ascii="Times New Roman" w:hAnsi="Times New Roman"/>
          <w:sz w:val="20"/>
          <w:szCs w:val="20"/>
        </w:rPr>
        <w:t xml:space="preserve"> in last meeting, the channel structure consisting of preamble + data was agreed to </w:t>
      </w:r>
      <w:r>
        <w:rPr>
          <w:rFonts w:ascii="Times New Roman" w:hAnsi="Times New Roman"/>
          <w:sz w:val="20"/>
          <w:szCs w:val="20"/>
        </w:rPr>
        <w:t xml:space="preserve">for asynchronous transmission. In this section, the </w:t>
      </w:r>
      <w:r w:rsidR="00A36A0C">
        <w:rPr>
          <w:rFonts w:ascii="Times New Roman" w:hAnsi="Times New Roman"/>
          <w:sz w:val="20"/>
          <w:szCs w:val="20"/>
        </w:rPr>
        <w:t xml:space="preserve">performance comparison is </w:t>
      </w:r>
      <w:r w:rsidR="00593C3A">
        <w:rPr>
          <w:rFonts w:ascii="Times New Roman" w:hAnsi="Times New Roman"/>
          <w:sz w:val="20"/>
          <w:szCs w:val="20"/>
        </w:rPr>
        <w:t xml:space="preserve">firstly </w:t>
      </w:r>
      <w:r w:rsidR="00A36A0C">
        <w:rPr>
          <w:rFonts w:ascii="Times New Roman" w:hAnsi="Times New Roman"/>
          <w:sz w:val="20"/>
          <w:szCs w:val="20"/>
        </w:rPr>
        <w:t>conducted</w:t>
      </w:r>
      <w:r>
        <w:rPr>
          <w:rFonts w:ascii="Times New Roman" w:hAnsi="Times New Roman"/>
          <w:sz w:val="20"/>
          <w:szCs w:val="20"/>
        </w:rPr>
        <w:t xml:space="preserve"> via LLS </w:t>
      </w:r>
      <w:r w:rsidR="00593C3A">
        <w:rPr>
          <w:rFonts w:ascii="Times New Roman" w:hAnsi="Times New Roman"/>
          <w:sz w:val="20"/>
          <w:szCs w:val="20"/>
        </w:rPr>
        <w:t xml:space="preserve">as the </w:t>
      </w:r>
      <w:r>
        <w:rPr>
          <w:rFonts w:ascii="Times New Roman" w:hAnsi="Times New Roman"/>
          <w:sz w:val="20"/>
          <w:szCs w:val="20"/>
        </w:rPr>
        <w:t>results</w:t>
      </w:r>
      <w:r w:rsidR="00373F63">
        <w:rPr>
          <w:rFonts w:ascii="Times New Roman" w:hAnsi="Times New Roman"/>
          <w:sz w:val="20"/>
          <w:szCs w:val="20"/>
        </w:rPr>
        <w:t xml:space="preserve"> </w:t>
      </w:r>
      <w:r>
        <w:rPr>
          <w:rFonts w:ascii="Times New Roman" w:hAnsi="Times New Roman"/>
          <w:sz w:val="20"/>
          <w:szCs w:val="20"/>
        </w:rPr>
        <w:t xml:space="preserve">shown in </w:t>
      </w:r>
      <w:fldSimple w:instr=" REF _Ref525754073 \h  \* MERGEFORMAT ">
        <w:r w:rsidR="00373F63" w:rsidRPr="009D0B75">
          <w:rPr>
            <w:rFonts w:ascii="Times New Roman" w:hAnsi="Times New Roman"/>
            <w:sz w:val="20"/>
            <w:szCs w:val="20"/>
          </w:rPr>
          <w:t>Figure 1</w:t>
        </w:r>
      </w:fldSimple>
      <w:r w:rsidR="00BA566F" w:rsidRPr="006664C6">
        <w:rPr>
          <w:rFonts w:ascii="Times New Roman" w:hAnsi="Times New Roman"/>
          <w:sz w:val="20"/>
          <w:szCs w:val="20"/>
        </w:rPr>
        <w:t xml:space="preserve"> for TBS = 20 bytes with assumption of unequal SNR, TDL-A 30ns. </w:t>
      </w:r>
      <w:r w:rsidR="00014309">
        <w:rPr>
          <w:rFonts w:ascii="Times New Roman" w:hAnsi="Times New Roman"/>
          <w:sz w:val="20"/>
          <w:szCs w:val="20"/>
        </w:rPr>
        <w:t>Here</w:t>
      </w:r>
      <w:r w:rsidR="00BA566F">
        <w:rPr>
          <w:rFonts w:ascii="Times New Roman" w:hAnsi="Times New Roman"/>
          <w:sz w:val="20"/>
          <w:szCs w:val="20"/>
        </w:rPr>
        <w:t xml:space="preserve">, the “Fixed” refers to the transmission </w:t>
      </w:r>
      <w:r w:rsidR="001D522E">
        <w:rPr>
          <w:rFonts w:ascii="Times New Roman" w:hAnsi="Times New Roman"/>
          <w:sz w:val="20"/>
          <w:szCs w:val="20"/>
        </w:rPr>
        <w:t xml:space="preserve">based on </w:t>
      </w:r>
      <w:r w:rsidR="00BA566F" w:rsidRPr="00BA566F">
        <w:rPr>
          <w:rFonts w:ascii="Times New Roman" w:hAnsi="Times New Roman"/>
          <w:sz w:val="20"/>
          <w:szCs w:val="20"/>
        </w:rPr>
        <w:t>pr</w:t>
      </w:r>
      <w:r w:rsidR="00BA566F">
        <w:rPr>
          <w:rFonts w:ascii="Times New Roman" w:hAnsi="Times New Roman"/>
          <w:sz w:val="20"/>
        </w:rPr>
        <w:t>e-allocated RS/MA signature (</w:t>
      </w:r>
      <w:r w:rsidR="00BA566F" w:rsidRPr="00A87F30">
        <w:rPr>
          <w:rFonts w:ascii="Times New Roman" w:hAnsi="Times New Roman"/>
          <w:sz w:val="20"/>
        </w:rPr>
        <w:t>without collision</w:t>
      </w:r>
      <w:r w:rsidR="00BA566F">
        <w:rPr>
          <w:rFonts w:ascii="Times New Roman" w:hAnsi="Times New Roman"/>
          <w:sz w:val="20"/>
        </w:rPr>
        <w:t xml:space="preserve">) and the TO </w:t>
      </w:r>
      <w:r w:rsidR="001D522E">
        <w:rPr>
          <w:rFonts w:ascii="Times New Roman" w:hAnsi="Times New Roman"/>
          <w:sz w:val="20"/>
        </w:rPr>
        <w:t>within</w:t>
      </w:r>
      <w:r w:rsidR="002E5E0F">
        <w:rPr>
          <w:rFonts w:ascii="Times New Roman" w:hAnsi="Times New Roman"/>
          <w:sz w:val="20"/>
        </w:rPr>
        <w:t xml:space="preserve"> [0</w:t>
      </w:r>
      <w:r w:rsidR="001D522E">
        <w:rPr>
          <w:rFonts w:ascii="Times New Roman" w:hAnsi="Times New Roman"/>
          <w:sz w:val="20"/>
        </w:rPr>
        <w:t>,</w:t>
      </w:r>
      <w:r w:rsidR="00BA566F">
        <w:rPr>
          <w:rFonts w:ascii="Times New Roman" w:hAnsi="Times New Roman"/>
          <w:sz w:val="20"/>
        </w:rPr>
        <w:t xml:space="preserve"> 0.5</w:t>
      </w:r>
      <w:r w:rsidR="001D522E">
        <w:rPr>
          <w:rFonts w:ascii="Times New Roman" w:hAnsi="Times New Roman"/>
          <w:sz w:val="20"/>
        </w:rPr>
        <w:t>*</w:t>
      </w:r>
      <w:r w:rsidR="00BA566F">
        <w:rPr>
          <w:rFonts w:ascii="Times New Roman" w:hAnsi="Times New Roman"/>
          <w:sz w:val="20"/>
        </w:rPr>
        <w:t>NCP</w:t>
      </w:r>
      <w:r w:rsidR="002E5E0F">
        <w:rPr>
          <w:rFonts w:ascii="Times New Roman" w:hAnsi="Times New Roman"/>
          <w:sz w:val="20"/>
        </w:rPr>
        <w:t>]</w:t>
      </w:r>
      <w:r w:rsidR="00BA566F">
        <w:rPr>
          <w:rFonts w:ascii="Times New Roman" w:hAnsi="Times New Roman"/>
          <w:sz w:val="20"/>
        </w:rPr>
        <w:t xml:space="preserve">. The “Random” means that </w:t>
      </w:r>
      <w:r w:rsidR="00BA566F">
        <w:rPr>
          <w:rFonts w:ascii="Times New Roman" w:hAnsi="Times New Roman"/>
          <w:sz w:val="20"/>
          <w:szCs w:val="20"/>
        </w:rPr>
        <w:t>transmission is with random</w:t>
      </w:r>
      <w:r w:rsidR="002E5E0F">
        <w:rPr>
          <w:rFonts w:ascii="Times New Roman" w:hAnsi="Times New Roman"/>
          <w:sz w:val="20"/>
          <w:szCs w:val="20"/>
        </w:rPr>
        <w:t>ly</w:t>
      </w:r>
      <w:r w:rsidR="00BA566F">
        <w:rPr>
          <w:rFonts w:ascii="Times New Roman" w:hAnsi="Times New Roman"/>
          <w:sz w:val="20"/>
          <w:szCs w:val="20"/>
        </w:rPr>
        <w:t xml:space="preserve"> selected </w:t>
      </w:r>
      <w:r w:rsidR="002E5E0F">
        <w:rPr>
          <w:rFonts w:ascii="Times New Roman" w:hAnsi="Times New Roman"/>
          <w:sz w:val="20"/>
          <w:szCs w:val="20"/>
        </w:rPr>
        <w:t xml:space="preserve">RS </w:t>
      </w:r>
      <w:r w:rsidR="00BA566F">
        <w:rPr>
          <w:rFonts w:ascii="Times New Roman" w:hAnsi="Times New Roman"/>
          <w:sz w:val="20"/>
          <w:szCs w:val="20"/>
        </w:rPr>
        <w:t xml:space="preserve">from </w:t>
      </w:r>
      <w:r w:rsidR="001D522E">
        <w:rPr>
          <w:rFonts w:ascii="Times New Roman" w:hAnsi="Times New Roman"/>
          <w:sz w:val="20"/>
          <w:szCs w:val="20"/>
        </w:rPr>
        <w:t xml:space="preserve">a pool of </w:t>
      </w:r>
      <w:r w:rsidR="002E5E0F">
        <w:rPr>
          <w:rFonts w:ascii="Times New Roman" w:hAnsi="Times New Roman"/>
          <w:sz w:val="20"/>
          <w:szCs w:val="20"/>
        </w:rPr>
        <w:t xml:space="preserve">preamble </w:t>
      </w:r>
      <w:r w:rsidR="001D522E">
        <w:rPr>
          <w:rFonts w:ascii="Times New Roman" w:hAnsi="Times New Roman"/>
          <w:sz w:val="20"/>
          <w:szCs w:val="20"/>
        </w:rPr>
        <w:t>signatures of</w:t>
      </w:r>
      <w:r w:rsidRPr="00BA566F">
        <w:rPr>
          <w:rFonts w:ascii="Times New Roman" w:hAnsi="Times New Roman"/>
          <w:sz w:val="20"/>
          <w:szCs w:val="20"/>
        </w:rPr>
        <w:t xml:space="preserve"> size 64 or 96</w:t>
      </w:r>
      <w:r w:rsidR="002E5E0F">
        <w:rPr>
          <w:rFonts w:ascii="Times New Roman" w:hAnsi="Times New Roman"/>
          <w:sz w:val="20"/>
          <w:szCs w:val="20"/>
        </w:rPr>
        <w:t xml:space="preserve"> (</w:t>
      </w:r>
      <w:r w:rsidRPr="00BA566F">
        <w:rPr>
          <w:rFonts w:ascii="Times New Roman" w:hAnsi="Times New Roman"/>
          <w:sz w:val="20"/>
          <w:szCs w:val="20"/>
        </w:rPr>
        <w:t>one-to-one mapp</w:t>
      </w:r>
      <w:r w:rsidR="00373F63" w:rsidRPr="00BA566F">
        <w:rPr>
          <w:rFonts w:ascii="Times New Roman" w:hAnsi="Times New Roman"/>
          <w:sz w:val="20"/>
          <w:szCs w:val="20"/>
        </w:rPr>
        <w:t>ing to MA signature</w:t>
      </w:r>
      <w:r w:rsidR="002E5E0F">
        <w:rPr>
          <w:rFonts w:ascii="Times New Roman" w:hAnsi="Times New Roman"/>
          <w:sz w:val="20"/>
          <w:szCs w:val="20"/>
        </w:rPr>
        <w:t xml:space="preserve"> is assumed) and </w:t>
      </w:r>
      <w:r w:rsidR="002E5E0F">
        <w:rPr>
          <w:rFonts w:ascii="Times New Roman" w:hAnsi="Times New Roman"/>
          <w:sz w:val="20"/>
        </w:rPr>
        <w:t xml:space="preserve">the TO </w:t>
      </w:r>
      <w:r w:rsidR="001D522E">
        <w:rPr>
          <w:rFonts w:ascii="Times New Roman" w:hAnsi="Times New Roman"/>
          <w:sz w:val="20"/>
        </w:rPr>
        <w:t>within</w:t>
      </w:r>
      <w:r w:rsidR="002E5E0F">
        <w:rPr>
          <w:rFonts w:ascii="Times New Roman" w:hAnsi="Times New Roman"/>
          <w:sz w:val="20"/>
        </w:rPr>
        <w:t xml:space="preserve"> [0</w:t>
      </w:r>
      <w:r w:rsidR="001D522E">
        <w:rPr>
          <w:rFonts w:ascii="Times New Roman" w:hAnsi="Times New Roman"/>
          <w:sz w:val="20"/>
        </w:rPr>
        <w:t>,</w:t>
      </w:r>
      <w:r w:rsidR="002E5E0F">
        <w:rPr>
          <w:rFonts w:ascii="Times New Roman" w:hAnsi="Times New Roman"/>
          <w:sz w:val="20"/>
        </w:rPr>
        <w:t xml:space="preserve"> 1.5</w:t>
      </w:r>
      <w:r w:rsidR="001D522E">
        <w:rPr>
          <w:rFonts w:ascii="Times New Roman" w:hAnsi="Times New Roman"/>
          <w:sz w:val="20"/>
        </w:rPr>
        <w:t>*</w:t>
      </w:r>
      <w:r w:rsidR="002E5E0F">
        <w:rPr>
          <w:rFonts w:ascii="Times New Roman" w:hAnsi="Times New Roman"/>
          <w:sz w:val="20"/>
        </w:rPr>
        <w:t>NCP]</w:t>
      </w:r>
      <w:r w:rsidR="002E5E0F">
        <w:rPr>
          <w:rFonts w:ascii="Times New Roman" w:hAnsi="Times New Roman"/>
          <w:sz w:val="20"/>
          <w:szCs w:val="20"/>
        </w:rPr>
        <w:t xml:space="preserve">. </w:t>
      </w:r>
      <w:r w:rsidR="00C71FFA">
        <w:rPr>
          <w:rFonts w:ascii="Times New Roman" w:hAnsi="Times New Roman"/>
          <w:sz w:val="20"/>
          <w:szCs w:val="20"/>
        </w:rPr>
        <w:t xml:space="preserve">In case of simulation for random selection, </w:t>
      </w:r>
      <w:r w:rsidR="00C71FFA">
        <w:rPr>
          <w:rFonts w:ascii="Times New Roman" w:hAnsi="Times New Roman"/>
          <w:bCs/>
          <w:sz w:val="20"/>
        </w:rPr>
        <w:t>t</w:t>
      </w:r>
      <w:r w:rsidR="00C71FFA" w:rsidRPr="00A87F30">
        <w:rPr>
          <w:rFonts w:ascii="Times New Roman" w:hAnsi="Times New Roman"/>
          <w:bCs/>
          <w:sz w:val="20"/>
        </w:rPr>
        <w:t xml:space="preserve">wo windows ([0, </w:t>
      </w:r>
      <w:r w:rsidR="00C71FFA">
        <w:rPr>
          <w:rFonts w:ascii="Times New Roman" w:hAnsi="Times New Roman"/>
          <w:bCs/>
          <w:sz w:val="20"/>
        </w:rPr>
        <w:t>N</w:t>
      </w:r>
      <w:r w:rsidR="00C71FFA" w:rsidRPr="00A87F30">
        <w:rPr>
          <w:rFonts w:ascii="Times New Roman" w:hAnsi="Times New Roman"/>
          <w:bCs/>
          <w:sz w:val="20"/>
        </w:rPr>
        <w:t>CP] and [0.5</w:t>
      </w:r>
      <w:r w:rsidR="00C71FFA">
        <w:rPr>
          <w:rFonts w:ascii="Times New Roman" w:hAnsi="Times New Roman"/>
          <w:bCs/>
          <w:sz w:val="20"/>
        </w:rPr>
        <w:t>*N</w:t>
      </w:r>
      <w:r w:rsidR="00C71FFA" w:rsidRPr="00A87F30">
        <w:rPr>
          <w:rFonts w:ascii="Times New Roman" w:hAnsi="Times New Roman"/>
          <w:bCs/>
          <w:sz w:val="20"/>
        </w:rPr>
        <w:t>CP, 1.5</w:t>
      </w:r>
      <w:r w:rsidR="00C71FFA">
        <w:rPr>
          <w:rFonts w:ascii="Times New Roman" w:hAnsi="Times New Roman"/>
          <w:bCs/>
          <w:sz w:val="20"/>
        </w:rPr>
        <w:t>*N</w:t>
      </w:r>
      <w:r w:rsidR="00C71FFA" w:rsidRPr="00A87F30">
        <w:rPr>
          <w:rFonts w:ascii="Times New Roman" w:hAnsi="Times New Roman"/>
          <w:bCs/>
          <w:sz w:val="20"/>
        </w:rPr>
        <w:t xml:space="preserve">CP]) are assumed for the preamble detection, and MMSE-SIC receiver is </w:t>
      </w:r>
      <w:r w:rsidR="00C71FFA">
        <w:rPr>
          <w:rFonts w:ascii="Times New Roman" w:hAnsi="Times New Roman"/>
          <w:bCs/>
          <w:sz w:val="20"/>
        </w:rPr>
        <w:t>used</w:t>
      </w:r>
      <w:r w:rsidR="00C71FFA" w:rsidRPr="00A87F30">
        <w:rPr>
          <w:rFonts w:ascii="Times New Roman" w:hAnsi="Times New Roman"/>
          <w:bCs/>
          <w:sz w:val="20"/>
        </w:rPr>
        <w:t xml:space="preserve"> for the </w:t>
      </w:r>
      <w:r w:rsidR="001D522E">
        <w:rPr>
          <w:rFonts w:ascii="Times New Roman" w:hAnsi="Times New Roman"/>
          <w:bCs/>
          <w:sz w:val="20"/>
        </w:rPr>
        <w:t xml:space="preserve">data </w:t>
      </w:r>
      <w:r w:rsidR="00C71FFA" w:rsidRPr="00A87F30">
        <w:rPr>
          <w:rFonts w:ascii="Times New Roman" w:hAnsi="Times New Roman"/>
          <w:bCs/>
          <w:sz w:val="20"/>
        </w:rPr>
        <w:t>decoding of in each of the window</w:t>
      </w:r>
      <w:r w:rsidR="001D522E">
        <w:rPr>
          <w:rFonts w:ascii="Times New Roman" w:hAnsi="Times New Roman"/>
          <w:bCs/>
          <w:sz w:val="20"/>
        </w:rPr>
        <w:t>s</w:t>
      </w:r>
      <w:r w:rsidR="00C71FFA" w:rsidRPr="00A87F30">
        <w:rPr>
          <w:rFonts w:ascii="Times New Roman" w:hAnsi="Times New Roman"/>
          <w:bCs/>
          <w:sz w:val="20"/>
        </w:rPr>
        <w:t>.</w:t>
      </w:r>
    </w:p>
    <w:p w:rsidR="009D0B75" w:rsidRPr="009D0B75" w:rsidRDefault="002E5E0F" w:rsidP="006A41B2">
      <w:pPr>
        <w:jc w:val="both"/>
        <w:rPr>
          <w:rFonts w:ascii="Times New Roman" w:hAnsi="Times New Roman"/>
          <w:sz w:val="20"/>
          <w:szCs w:val="20"/>
        </w:rPr>
      </w:pPr>
      <w:r>
        <w:rPr>
          <w:rFonts w:ascii="Times New Roman" w:hAnsi="Times New Roman"/>
          <w:sz w:val="20"/>
          <w:szCs w:val="20"/>
        </w:rPr>
        <w:t>I</w:t>
      </w:r>
      <w:r w:rsidR="009D0B75" w:rsidRPr="00A87F30">
        <w:rPr>
          <w:rFonts w:ascii="Times New Roman" w:hAnsi="Times New Roman"/>
          <w:sz w:val="20"/>
        </w:rPr>
        <w:t xml:space="preserve">t can be found that </w:t>
      </w:r>
      <w:r w:rsidR="001D522E">
        <w:rPr>
          <w:rFonts w:ascii="Times New Roman" w:hAnsi="Times New Roman"/>
          <w:sz w:val="20"/>
        </w:rPr>
        <w:t xml:space="preserve">the </w:t>
      </w:r>
      <w:r w:rsidR="00C71FFA">
        <w:rPr>
          <w:rFonts w:ascii="Times New Roman" w:hAnsi="Times New Roman"/>
          <w:sz w:val="20"/>
        </w:rPr>
        <w:t xml:space="preserve">performance </w:t>
      </w:r>
      <w:r w:rsidR="009D0B75" w:rsidRPr="00A87F30">
        <w:rPr>
          <w:rFonts w:ascii="Times New Roman" w:hAnsi="Times New Roman"/>
          <w:sz w:val="20"/>
        </w:rPr>
        <w:t>loss</w:t>
      </w:r>
      <w:r w:rsidR="00C71FFA">
        <w:rPr>
          <w:rFonts w:ascii="Times New Roman" w:hAnsi="Times New Roman"/>
          <w:sz w:val="20"/>
        </w:rPr>
        <w:t xml:space="preserve"> </w:t>
      </w:r>
      <w:r w:rsidR="009D0B75" w:rsidRPr="00A87F30">
        <w:rPr>
          <w:rFonts w:ascii="Times New Roman" w:hAnsi="Times New Roman"/>
          <w:sz w:val="20"/>
        </w:rPr>
        <w:t xml:space="preserve">due to random collision of </w:t>
      </w:r>
      <w:r w:rsidR="00C71FFA">
        <w:rPr>
          <w:rFonts w:ascii="Times New Roman" w:hAnsi="Times New Roman"/>
          <w:sz w:val="20"/>
        </w:rPr>
        <w:t>RS/</w:t>
      </w:r>
      <w:r w:rsidR="009D0B75" w:rsidRPr="00A87F30">
        <w:rPr>
          <w:rFonts w:ascii="Times New Roman" w:hAnsi="Times New Roman"/>
          <w:sz w:val="20"/>
        </w:rPr>
        <w:t>MA signature</w:t>
      </w:r>
      <w:r w:rsidR="00C71FFA">
        <w:rPr>
          <w:rFonts w:ascii="Times New Roman" w:hAnsi="Times New Roman"/>
          <w:sz w:val="20"/>
        </w:rPr>
        <w:t xml:space="preserve"> and larger TO </w:t>
      </w:r>
      <w:proofErr w:type="gramStart"/>
      <w:r w:rsidR="001D522E">
        <w:rPr>
          <w:rFonts w:ascii="Times New Roman" w:hAnsi="Times New Roman"/>
          <w:sz w:val="20"/>
        </w:rPr>
        <w:t>is</w:t>
      </w:r>
      <w:proofErr w:type="gramEnd"/>
      <w:r w:rsidR="001D522E">
        <w:rPr>
          <w:rFonts w:ascii="Times New Roman" w:hAnsi="Times New Roman"/>
          <w:sz w:val="20"/>
        </w:rPr>
        <w:t xml:space="preserve"> moderate, e.g., up to 3 dB</w:t>
      </w:r>
      <w:r w:rsidR="009D0B75" w:rsidRPr="00A87F30">
        <w:rPr>
          <w:rFonts w:ascii="Times New Roman" w:hAnsi="Times New Roman"/>
          <w:sz w:val="20"/>
        </w:rPr>
        <w:t xml:space="preserve"> when the overloading factor is not very high</w:t>
      </w:r>
      <w:r w:rsidR="00C71FFA">
        <w:rPr>
          <w:rFonts w:ascii="Times New Roman" w:hAnsi="Times New Roman"/>
          <w:sz w:val="20"/>
        </w:rPr>
        <w:t xml:space="preserve">.  Performance improvement can be obtained </w:t>
      </w:r>
      <w:r w:rsidR="001D522E">
        <w:rPr>
          <w:rFonts w:ascii="Times New Roman" w:hAnsi="Times New Roman"/>
          <w:sz w:val="20"/>
        </w:rPr>
        <w:t xml:space="preserve">by </w:t>
      </w:r>
      <w:r w:rsidR="00C71FFA">
        <w:rPr>
          <w:rFonts w:ascii="Times New Roman" w:hAnsi="Times New Roman"/>
          <w:sz w:val="20"/>
        </w:rPr>
        <w:t xml:space="preserve">enlarging the </w:t>
      </w:r>
      <w:r w:rsidR="009D0B75" w:rsidRPr="00A87F30">
        <w:rPr>
          <w:rFonts w:ascii="Times New Roman" w:hAnsi="Times New Roman"/>
          <w:sz w:val="20"/>
        </w:rPr>
        <w:t>pool size</w:t>
      </w:r>
      <w:r w:rsidR="00C71FFA">
        <w:rPr>
          <w:rFonts w:ascii="Times New Roman" w:hAnsi="Times New Roman"/>
          <w:sz w:val="20"/>
        </w:rPr>
        <w:t>, especially for the case with larger number of UE</w:t>
      </w:r>
      <w:r w:rsidR="001D522E">
        <w:rPr>
          <w:rFonts w:ascii="Times New Roman" w:hAnsi="Times New Roman"/>
          <w:sz w:val="20"/>
        </w:rPr>
        <w:t>s</w:t>
      </w:r>
      <w:r w:rsidR="00C71FFA">
        <w:rPr>
          <w:rFonts w:ascii="Times New Roman" w:hAnsi="Times New Roman"/>
          <w:sz w:val="20"/>
        </w:rPr>
        <w:t>.</w:t>
      </w:r>
      <w:r w:rsidR="009D0B75">
        <w:rPr>
          <w:rFonts w:ascii="Times New Roman" w:hAnsi="Times New Roman"/>
          <w:sz w:val="20"/>
        </w:rPr>
        <w:t xml:space="preserve"> </w:t>
      </w:r>
    </w:p>
    <w:p w:rsidR="009D0B75" w:rsidRDefault="00C71FFA" w:rsidP="009D0B75">
      <w:pPr>
        <w:keepNext/>
        <w:jc w:val="center"/>
      </w:pPr>
      <w:r>
        <w:rPr>
          <w:noProof/>
        </w:rPr>
        <w:lastRenderedPageBreak/>
        <w:drawing>
          <wp:inline distT="0" distB="0" distL="0" distR="0">
            <wp:extent cx="4520241" cy="2171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2619" cy="2177611"/>
                    </a:xfrm>
                    <a:prstGeom prst="rect">
                      <a:avLst/>
                    </a:prstGeom>
                    <a:noFill/>
                  </pic:spPr>
                </pic:pic>
              </a:graphicData>
            </a:graphic>
          </wp:inline>
        </w:drawing>
      </w:r>
    </w:p>
    <w:p w:rsidR="009D0B75" w:rsidRDefault="009D0B75" w:rsidP="009D0B75">
      <w:pPr>
        <w:pStyle w:val="Caption"/>
        <w:jc w:val="center"/>
        <w:rPr>
          <w:b w:val="0"/>
        </w:rPr>
      </w:pPr>
      <w:bookmarkStart w:id="4" w:name="_Ref525754073"/>
      <w:r>
        <w:rPr>
          <w:b w:val="0"/>
        </w:rPr>
        <w:t xml:space="preserve">Figure </w:t>
      </w:r>
      <w:r w:rsidR="00F64F85">
        <w:rPr>
          <w:b w:val="0"/>
        </w:rPr>
        <w:fldChar w:fldCharType="begin"/>
      </w:r>
      <w:r>
        <w:rPr>
          <w:b w:val="0"/>
        </w:rPr>
        <w:instrText xml:space="preserve"> SEQ Figure \* ARABIC </w:instrText>
      </w:r>
      <w:r w:rsidR="00F64F85">
        <w:rPr>
          <w:b w:val="0"/>
        </w:rPr>
        <w:fldChar w:fldCharType="separate"/>
      </w:r>
      <w:r w:rsidR="00515DDC">
        <w:rPr>
          <w:b w:val="0"/>
          <w:noProof/>
        </w:rPr>
        <w:t>1</w:t>
      </w:r>
      <w:r w:rsidR="00F64F85">
        <w:rPr>
          <w:b w:val="0"/>
        </w:rPr>
        <w:fldChar w:fldCharType="end"/>
      </w:r>
      <w:bookmarkEnd w:id="4"/>
      <w:r>
        <w:rPr>
          <w:b w:val="0"/>
        </w:rPr>
        <w:t xml:space="preserve"> </w:t>
      </w:r>
      <w:r w:rsidR="002B253F">
        <w:rPr>
          <w:b w:val="0"/>
        </w:rPr>
        <w:t>Illustration of performance comparison for asynchronous transmission</w:t>
      </w:r>
    </w:p>
    <w:p w:rsidR="001C7511" w:rsidRDefault="007C0D2D" w:rsidP="00574CDE">
      <w:pPr>
        <w:pStyle w:val="LGTdoc"/>
        <w:spacing w:beforeLines="50" w:afterLines="0" w:line="240" w:lineRule="auto"/>
        <w:rPr>
          <w:rFonts w:eastAsia="SimSun"/>
          <w:sz w:val="20"/>
          <w:szCs w:val="20"/>
          <w:lang w:val="en-US" w:eastAsia="zh-CN"/>
        </w:rPr>
      </w:pPr>
      <w:r>
        <w:rPr>
          <w:sz w:val="20"/>
          <w:szCs w:val="20"/>
        </w:rPr>
        <w:t>Additionally</w:t>
      </w:r>
      <w:r w:rsidR="00605CDE" w:rsidRPr="00515DDC">
        <w:rPr>
          <w:sz w:val="20"/>
          <w:szCs w:val="20"/>
        </w:rPr>
        <w:t xml:space="preserve">, </w:t>
      </w:r>
      <w:r>
        <w:rPr>
          <w:sz w:val="20"/>
          <w:szCs w:val="20"/>
        </w:rPr>
        <w:t xml:space="preserve">performance comparison </w:t>
      </w:r>
      <w:r w:rsidR="007D6B68">
        <w:rPr>
          <w:sz w:val="20"/>
          <w:szCs w:val="20"/>
        </w:rPr>
        <w:t xml:space="preserve">at </w:t>
      </w:r>
      <w:r>
        <w:rPr>
          <w:sz w:val="20"/>
          <w:szCs w:val="20"/>
        </w:rPr>
        <w:t xml:space="preserve">system level </w:t>
      </w:r>
      <w:r w:rsidR="007D6B68">
        <w:rPr>
          <w:sz w:val="20"/>
          <w:szCs w:val="20"/>
        </w:rPr>
        <w:t xml:space="preserve">is </w:t>
      </w:r>
      <w:r>
        <w:rPr>
          <w:sz w:val="20"/>
          <w:szCs w:val="20"/>
        </w:rPr>
        <w:t xml:space="preserve">conducted </w:t>
      </w:r>
      <w:r w:rsidR="007D6B68">
        <w:rPr>
          <w:sz w:val="20"/>
          <w:szCs w:val="20"/>
        </w:rPr>
        <w:t xml:space="preserve">with </w:t>
      </w:r>
      <w:r>
        <w:rPr>
          <w:sz w:val="20"/>
          <w:szCs w:val="20"/>
        </w:rPr>
        <w:t>the results shown</w:t>
      </w:r>
      <w:r w:rsidR="00605CDE" w:rsidRPr="00515DDC">
        <w:rPr>
          <w:sz w:val="20"/>
          <w:szCs w:val="20"/>
        </w:rPr>
        <w:t xml:space="preserve"> in </w:t>
      </w:r>
      <w:fldSimple w:instr=" REF _Ref529003427 \h  \* MERGEFORMAT ">
        <w:r w:rsidR="00515DDC" w:rsidRPr="00515DDC">
          <w:rPr>
            <w:sz w:val="20"/>
            <w:szCs w:val="20"/>
          </w:rPr>
          <w:t>Figure 2</w:t>
        </w:r>
      </w:fldSimple>
      <w:r w:rsidR="007D6B68">
        <w:rPr>
          <w:sz w:val="20"/>
          <w:szCs w:val="20"/>
        </w:rPr>
        <w:t>.</w:t>
      </w:r>
      <w:r w:rsidR="00515DDC" w:rsidRPr="00515DDC">
        <w:rPr>
          <w:sz w:val="20"/>
          <w:szCs w:val="20"/>
        </w:rPr>
        <w:t xml:space="preserve"> </w:t>
      </w:r>
      <w:r w:rsidR="007D6B68">
        <w:rPr>
          <w:sz w:val="20"/>
          <w:szCs w:val="20"/>
        </w:rPr>
        <w:t>T</w:t>
      </w:r>
      <w:r w:rsidR="00605CDE" w:rsidRPr="00515DDC">
        <w:rPr>
          <w:sz w:val="20"/>
          <w:szCs w:val="20"/>
        </w:rPr>
        <w:t xml:space="preserve">he detailed assumption listed in </w:t>
      </w:r>
      <w:fldSimple w:instr=" REF _Ref529003492 \h  \* MERGEFORMAT ">
        <w:r w:rsidRPr="007C0D2D">
          <w:rPr>
            <w:sz w:val="20"/>
            <w:szCs w:val="20"/>
          </w:rPr>
          <w:t>Table 1</w:t>
        </w:r>
      </w:fldSimple>
      <w:r>
        <w:rPr>
          <w:sz w:val="20"/>
          <w:szCs w:val="20"/>
        </w:rPr>
        <w:t xml:space="preserve">.  </w:t>
      </w:r>
      <w:r w:rsidR="007D6B68">
        <w:rPr>
          <w:sz w:val="20"/>
          <w:szCs w:val="20"/>
        </w:rPr>
        <w:t>In</w:t>
      </w:r>
      <w:r w:rsidR="001C7511">
        <w:rPr>
          <w:sz w:val="20"/>
          <w:szCs w:val="20"/>
        </w:rPr>
        <w:t xml:space="preserve"> </w:t>
      </w:r>
      <w:r>
        <w:rPr>
          <w:sz w:val="20"/>
          <w:szCs w:val="20"/>
        </w:rPr>
        <w:t xml:space="preserve">“Baseline” </w:t>
      </w:r>
      <w:r w:rsidR="001C7511">
        <w:rPr>
          <w:sz w:val="20"/>
          <w:szCs w:val="20"/>
        </w:rPr>
        <w:t xml:space="preserve">and “NOMA” transmission, the preamble + data </w:t>
      </w:r>
      <w:r w:rsidR="007D6B68">
        <w:rPr>
          <w:sz w:val="20"/>
          <w:szCs w:val="20"/>
        </w:rPr>
        <w:t xml:space="preserve">channel structure </w:t>
      </w:r>
      <w:r w:rsidR="001C7511">
        <w:rPr>
          <w:sz w:val="20"/>
          <w:szCs w:val="20"/>
        </w:rPr>
        <w:t>is assumed</w:t>
      </w:r>
      <w:r w:rsidR="007D6B68">
        <w:rPr>
          <w:sz w:val="20"/>
          <w:szCs w:val="20"/>
        </w:rPr>
        <w:t>,</w:t>
      </w:r>
      <w:r w:rsidR="001C7511">
        <w:rPr>
          <w:sz w:val="20"/>
          <w:szCs w:val="20"/>
        </w:rPr>
        <w:t xml:space="preserve"> </w:t>
      </w:r>
      <w:r w:rsidR="007D6B68">
        <w:rPr>
          <w:sz w:val="20"/>
          <w:szCs w:val="20"/>
        </w:rPr>
        <w:t xml:space="preserve">with </w:t>
      </w:r>
      <w:r w:rsidR="001C7511">
        <w:rPr>
          <w:sz w:val="20"/>
          <w:szCs w:val="20"/>
        </w:rPr>
        <w:t xml:space="preserve">random selection of preamble </w:t>
      </w:r>
      <w:r w:rsidR="007D6B68">
        <w:rPr>
          <w:sz w:val="20"/>
          <w:szCs w:val="20"/>
        </w:rPr>
        <w:t xml:space="preserve">signatures </w:t>
      </w:r>
      <w:r w:rsidR="001C7511">
        <w:rPr>
          <w:sz w:val="20"/>
          <w:szCs w:val="20"/>
        </w:rPr>
        <w:t xml:space="preserve">out of </w:t>
      </w:r>
      <w:r w:rsidR="007D6B68">
        <w:rPr>
          <w:sz w:val="20"/>
          <w:szCs w:val="20"/>
        </w:rPr>
        <w:t>the</w:t>
      </w:r>
      <w:r w:rsidR="001C7511">
        <w:rPr>
          <w:sz w:val="20"/>
          <w:szCs w:val="20"/>
        </w:rPr>
        <w:t xml:space="preserve"> pool </w:t>
      </w:r>
      <w:r w:rsidR="007D6B68">
        <w:rPr>
          <w:sz w:val="20"/>
          <w:szCs w:val="20"/>
        </w:rPr>
        <w:t xml:space="preserve">of </w:t>
      </w:r>
      <w:r w:rsidR="001C7511">
        <w:rPr>
          <w:sz w:val="20"/>
          <w:szCs w:val="20"/>
        </w:rPr>
        <w:t xml:space="preserve">size 64. For the data part, no additional enhancement is considered for “Baseline”, but </w:t>
      </w:r>
      <w:r w:rsidR="007D6B68">
        <w:rPr>
          <w:sz w:val="20"/>
          <w:szCs w:val="20"/>
        </w:rPr>
        <w:t xml:space="preserve">for “NOMA” </w:t>
      </w:r>
      <w:r w:rsidR="001C7511">
        <w:rPr>
          <w:rFonts w:eastAsia="SimSun" w:hint="eastAsia"/>
          <w:sz w:val="20"/>
          <w:szCs w:val="20"/>
          <w:lang w:val="en-US" w:eastAsia="zh-CN"/>
        </w:rPr>
        <w:t>symbol</w:t>
      </w:r>
      <w:r w:rsidR="001C7511">
        <w:rPr>
          <w:rFonts w:eastAsia="SimSun"/>
          <w:sz w:val="20"/>
          <w:szCs w:val="20"/>
          <w:lang w:val="en-US" w:eastAsia="zh-CN"/>
        </w:rPr>
        <w:t>-level</w:t>
      </w:r>
      <w:r w:rsidR="001C7511">
        <w:rPr>
          <w:rFonts w:eastAsia="SimSun" w:hint="eastAsia"/>
          <w:sz w:val="20"/>
          <w:szCs w:val="20"/>
          <w:lang w:val="en-US" w:eastAsia="zh-CN"/>
        </w:rPr>
        <w:t xml:space="preserve"> spreading of length 4 is </w:t>
      </w:r>
      <w:r w:rsidR="00014309">
        <w:rPr>
          <w:rFonts w:eastAsia="SimSun"/>
          <w:sz w:val="20"/>
          <w:szCs w:val="20"/>
          <w:lang w:val="en-US" w:eastAsia="zh-CN"/>
        </w:rPr>
        <w:t>implemented assuming</w:t>
      </w:r>
      <w:r w:rsidR="001C7511">
        <w:rPr>
          <w:rFonts w:eastAsia="SimSun"/>
          <w:sz w:val="20"/>
          <w:szCs w:val="20"/>
          <w:lang w:val="en-US" w:eastAsia="zh-CN"/>
        </w:rPr>
        <w:t xml:space="preserve"> one-to-one mapping between preamble and </w:t>
      </w:r>
      <w:r w:rsidR="000F4EA7">
        <w:rPr>
          <w:rFonts w:eastAsia="SimSun" w:hint="eastAsia"/>
          <w:sz w:val="20"/>
          <w:szCs w:val="20"/>
          <w:lang w:val="en-US" w:eastAsia="zh-CN"/>
        </w:rPr>
        <w:t>spreading code</w:t>
      </w:r>
      <w:r w:rsidR="001C7511">
        <w:rPr>
          <w:rFonts w:eastAsia="SimSun" w:hint="eastAsia"/>
          <w:sz w:val="20"/>
          <w:szCs w:val="20"/>
          <w:lang w:val="en-US" w:eastAsia="zh-CN"/>
        </w:rPr>
        <w:t>.</w:t>
      </w:r>
      <w:r w:rsidR="000F4EA7">
        <w:rPr>
          <w:rFonts w:eastAsia="SimSun"/>
          <w:sz w:val="20"/>
          <w:szCs w:val="20"/>
          <w:lang w:val="en-US" w:eastAsia="zh-CN"/>
        </w:rPr>
        <w:t xml:space="preserve"> It can be found that more traffic can be supported at given PDR for “NOMA” based transmission </w:t>
      </w:r>
      <w:r w:rsidR="007D6B68">
        <w:rPr>
          <w:rFonts w:eastAsia="SimSun"/>
          <w:sz w:val="20"/>
          <w:szCs w:val="20"/>
          <w:lang w:val="en-US" w:eastAsia="zh-CN"/>
        </w:rPr>
        <w:t xml:space="preserve">compared </w:t>
      </w:r>
      <w:r w:rsidR="000F4EA7">
        <w:rPr>
          <w:rFonts w:eastAsia="SimSun"/>
          <w:sz w:val="20"/>
          <w:szCs w:val="20"/>
          <w:lang w:val="en-US" w:eastAsia="zh-CN"/>
        </w:rPr>
        <w:t>to “Baseline”</w:t>
      </w:r>
      <w:r w:rsidR="006C2E7D">
        <w:rPr>
          <w:rFonts w:eastAsia="SimSun"/>
          <w:sz w:val="20"/>
          <w:szCs w:val="20"/>
          <w:lang w:val="en-US" w:eastAsia="zh-CN"/>
        </w:rPr>
        <w:t xml:space="preserve">, and without introduction of spreading, the ‘Baseline’ </w:t>
      </w:r>
      <w:r w:rsidR="007D6B68">
        <w:rPr>
          <w:rFonts w:eastAsia="SimSun"/>
          <w:sz w:val="20"/>
          <w:szCs w:val="20"/>
          <w:lang w:val="en-US" w:eastAsia="zh-CN"/>
        </w:rPr>
        <w:t>cannot</w:t>
      </w:r>
      <w:r w:rsidR="006C2E7D">
        <w:rPr>
          <w:rFonts w:eastAsia="SimSun"/>
          <w:sz w:val="20"/>
          <w:szCs w:val="20"/>
          <w:lang w:val="en-US" w:eastAsia="zh-CN"/>
        </w:rPr>
        <w:t xml:space="preserve"> achieve the target PDR 1%</w:t>
      </w:r>
      <w:r w:rsidR="007D6B68">
        <w:rPr>
          <w:rFonts w:eastAsia="SimSun"/>
          <w:sz w:val="20"/>
          <w:szCs w:val="20"/>
          <w:lang w:val="en-US" w:eastAsia="zh-CN"/>
        </w:rPr>
        <w:t xml:space="preserve"> even when the loading is very light</w:t>
      </w:r>
      <w:r w:rsidR="006C2E7D">
        <w:rPr>
          <w:rFonts w:eastAsia="SimSun"/>
          <w:sz w:val="20"/>
          <w:szCs w:val="20"/>
          <w:lang w:val="en-US" w:eastAsia="zh-CN"/>
        </w:rPr>
        <w:t xml:space="preserve">. </w:t>
      </w:r>
    </w:p>
    <w:p w:rsidR="00515DDC" w:rsidRDefault="00515DDC" w:rsidP="00574CDE">
      <w:pPr>
        <w:keepNext/>
        <w:spacing w:beforeLines="50" w:afterLines="50" w:line="240" w:lineRule="auto"/>
        <w:jc w:val="center"/>
      </w:pPr>
      <w:r>
        <w:rPr>
          <w:noProof/>
        </w:rPr>
        <w:drawing>
          <wp:inline distT="0" distB="0" distL="114300" distR="114300">
            <wp:extent cx="3581039" cy="269355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cstate="print"/>
                    <a:srcRect l="3938" t="3371" r="4601" b="2247"/>
                    <a:stretch>
                      <a:fillRect/>
                    </a:stretch>
                  </pic:blipFill>
                  <pic:spPr>
                    <a:xfrm>
                      <a:off x="0" y="0"/>
                      <a:ext cx="3599602" cy="2707522"/>
                    </a:xfrm>
                    <a:prstGeom prst="rect">
                      <a:avLst/>
                    </a:prstGeom>
                    <a:noFill/>
                    <a:ln w="9525">
                      <a:noFill/>
                    </a:ln>
                  </pic:spPr>
                </pic:pic>
              </a:graphicData>
            </a:graphic>
          </wp:inline>
        </w:drawing>
      </w:r>
    </w:p>
    <w:p w:rsidR="00515DDC" w:rsidRPr="00515DDC" w:rsidRDefault="00515DDC" w:rsidP="00515DDC">
      <w:pPr>
        <w:pStyle w:val="Caption"/>
        <w:jc w:val="center"/>
        <w:rPr>
          <w:b w:val="0"/>
          <w:i/>
        </w:rPr>
      </w:pPr>
      <w:bookmarkStart w:id="5" w:name="_Ref529003427"/>
      <w:r w:rsidRPr="00515DDC">
        <w:rPr>
          <w:b w:val="0"/>
        </w:rPr>
        <w:t xml:space="preserve">Figure </w:t>
      </w:r>
      <w:r w:rsidR="00F64F85" w:rsidRPr="00515DDC">
        <w:rPr>
          <w:b w:val="0"/>
        </w:rPr>
        <w:fldChar w:fldCharType="begin"/>
      </w:r>
      <w:r w:rsidRPr="00515DDC">
        <w:rPr>
          <w:b w:val="0"/>
        </w:rPr>
        <w:instrText xml:space="preserve"> SEQ Figure \* ARABIC </w:instrText>
      </w:r>
      <w:r w:rsidR="00F64F85" w:rsidRPr="00515DDC">
        <w:rPr>
          <w:b w:val="0"/>
        </w:rPr>
        <w:fldChar w:fldCharType="separate"/>
      </w:r>
      <w:r w:rsidRPr="00515DDC">
        <w:rPr>
          <w:b w:val="0"/>
          <w:noProof/>
        </w:rPr>
        <w:t>2</w:t>
      </w:r>
      <w:r w:rsidR="00F64F85" w:rsidRPr="00515DDC">
        <w:rPr>
          <w:b w:val="0"/>
        </w:rPr>
        <w:fldChar w:fldCharType="end"/>
      </w:r>
      <w:bookmarkEnd w:id="5"/>
      <w:r w:rsidRPr="00515DDC">
        <w:rPr>
          <w:b w:val="0"/>
        </w:rPr>
        <w:t xml:space="preserve"> Illustration of comparison between NOMA and Baseline </w:t>
      </w:r>
    </w:p>
    <w:p w:rsidR="00D1593B" w:rsidRDefault="00D1593B" w:rsidP="00574CDE">
      <w:pPr>
        <w:spacing w:beforeLines="50" w:afterLines="50" w:line="240" w:lineRule="auto"/>
        <w:jc w:val="both"/>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sidR="006C2B31">
        <w:rPr>
          <w:rFonts w:ascii="Times New Roman" w:hAnsi="Times New Roman"/>
          <w:b/>
          <w:i/>
          <w:sz w:val="20"/>
          <w:szCs w:val="20"/>
        </w:rPr>
        <w:t>1</w:t>
      </w:r>
      <w:r>
        <w:rPr>
          <w:rFonts w:ascii="Times New Roman" w:hAnsi="Times New Roman" w:hint="eastAsia"/>
          <w:b/>
          <w:i/>
          <w:sz w:val="20"/>
          <w:szCs w:val="20"/>
        </w:rPr>
        <w:t xml:space="preserve">: </w:t>
      </w:r>
      <w:r>
        <w:rPr>
          <w:rFonts w:ascii="Times New Roman" w:hAnsi="Times New Roman"/>
          <w:i/>
          <w:sz w:val="20"/>
          <w:szCs w:val="20"/>
        </w:rPr>
        <w:t>Performance gain can be achieved for transmission with random selection with enlarging the resource pool.</w:t>
      </w:r>
    </w:p>
    <w:p w:rsidR="005B1116" w:rsidRDefault="005B1116" w:rsidP="00574CDE">
      <w:pPr>
        <w:spacing w:beforeLines="50" w:afterLines="50" w:line="240" w:lineRule="auto"/>
        <w:jc w:val="both"/>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sidR="006C2B31">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Significant gain on the PAR can be achieved by introducing symbol-level spreading at given PDR comparing to the transmission without any enhancement.</w:t>
      </w:r>
    </w:p>
    <w:p w:rsidR="009D0B75" w:rsidRDefault="009D0B75" w:rsidP="00574CDE">
      <w:pPr>
        <w:spacing w:beforeLines="50" w:afterLines="50" w:line="240" w:lineRule="auto"/>
        <w:jc w:val="both"/>
        <w:rPr>
          <w:rFonts w:ascii="Times New Roman" w:hAnsi="Times New Roman"/>
          <w:i/>
          <w:sz w:val="20"/>
          <w:szCs w:val="20"/>
        </w:rPr>
      </w:pPr>
      <w:r>
        <w:rPr>
          <w:rFonts w:ascii="Times New Roman" w:hAnsi="Times New Roman" w:hint="eastAsia"/>
          <w:b/>
          <w:i/>
          <w:sz w:val="20"/>
          <w:szCs w:val="20"/>
        </w:rPr>
        <w:t xml:space="preserve">Proposal 1: </w:t>
      </w:r>
      <w:r w:rsidR="00FB7B37">
        <w:rPr>
          <w:rFonts w:ascii="Times New Roman" w:hAnsi="Times New Roman"/>
          <w:i/>
          <w:sz w:val="20"/>
          <w:szCs w:val="20"/>
        </w:rPr>
        <w:t xml:space="preserve">Capture the evaluation results and observations </w:t>
      </w:r>
      <w:r w:rsidR="00D1593B">
        <w:rPr>
          <w:rFonts w:ascii="Times New Roman" w:hAnsi="Times New Roman"/>
          <w:i/>
          <w:sz w:val="20"/>
          <w:szCs w:val="20"/>
        </w:rPr>
        <w:t xml:space="preserve">for asynchronous transmission </w:t>
      </w:r>
      <w:r w:rsidR="00FB7B37">
        <w:rPr>
          <w:rFonts w:ascii="Times New Roman" w:hAnsi="Times New Roman"/>
          <w:i/>
          <w:sz w:val="20"/>
          <w:szCs w:val="20"/>
        </w:rPr>
        <w:t>into TR38.812</w:t>
      </w:r>
      <w:r>
        <w:rPr>
          <w:rFonts w:ascii="Times New Roman" w:hAnsi="Times New Roman"/>
          <w:i/>
          <w:sz w:val="20"/>
          <w:szCs w:val="20"/>
        </w:rPr>
        <w:t>.</w:t>
      </w:r>
    </w:p>
    <w:p w:rsidR="009A7FDD" w:rsidRPr="006664C6" w:rsidRDefault="009A7FDD" w:rsidP="006664C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bCs w:val="0"/>
          <w:sz w:val="32"/>
          <w:szCs w:val="32"/>
          <w:lang w:val="en-US"/>
        </w:rPr>
      </w:pPr>
      <w:r w:rsidRPr="006664C6">
        <w:rPr>
          <w:rFonts w:eastAsiaTheme="minorEastAsia"/>
          <w:sz w:val="32"/>
          <w:szCs w:val="32"/>
          <w:lang w:val="en-US"/>
        </w:rPr>
        <w:lastRenderedPageBreak/>
        <w:t>Transmission with potential RS/MA signature collisions</w:t>
      </w:r>
    </w:p>
    <w:p w:rsidR="00675515" w:rsidRDefault="008D13B2" w:rsidP="00D91031">
      <w:pPr>
        <w:spacing w:after="120" w:line="240" w:lineRule="auto"/>
        <w:jc w:val="both"/>
        <w:rPr>
          <w:rFonts w:ascii="Times New Roman" w:hAnsi="Times New Roman"/>
          <w:bCs/>
          <w:sz w:val="20"/>
        </w:rPr>
      </w:pPr>
      <w:r>
        <w:rPr>
          <w:rFonts w:ascii="Times New Roman" w:hAnsi="Times New Roman" w:hint="eastAsia"/>
          <w:bCs/>
          <w:sz w:val="20"/>
        </w:rPr>
        <w:t xml:space="preserve">As indicated in the SID, the NOMA techniques are introduced for handling </w:t>
      </w:r>
      <w:r>
        <w:rPr>
          <w:rFonts w:ascii="Times New Roman" w:hAnsi="Times New Roman"/>
          <w:bCs/>
          <w:sz w:val="20"/>
        </w:rPr>
        <w:t>the</w:t>
      </w:r>
      <w:r>
        <w:rPr>
          <w:rFonts w:ascii="Times New Roman" w:hAnsi="Times New Roman" w:hint="eastAsia"/>
          <w:bCs/>
          <w:sz w:val="20"/>
        </w:rPr>
        <w:t xml:space="preserve"> </w:t>
      </w:r>
      <w:r>
        <w:rPr>
          <w:rFonts w:ascii="Times New Roman" w:hAnsi="Times New Roman"/>
          <w:bCs/>
          <w:sz w:val="20"/>
        </w:rPr>
        <w:t xml:space="preserve">data transmission by UEs with sporadic traffic. Obviously, the collision of RS/MA signature cannot be completely avoided </w:t>
      </w:r>
      <w:r w:rsidR="00713C44">
        <w:rPr>
          <w:rFonts w:ascii="Times New Roman" w:hAnsi="Times New Roman"/>
          <w:bCs/>
          <w:sz w:val="20"/>
        </w:rPr>
        <w:t xml:space="preserve">due to the </w:t>
      </w:r>
      <w:r w:rsidR="00711ABB">
        <w:rPr>
          <w:rFonts w:ascii="Times New Roman" w:hAnsi="Times New Roman"/>
          <w:bCs/>
          <w:sz w:val="20"/>
        </w:rPr>
        <w:t>infrequent arrival of the packets</w:t>
      </w:r>
      <w:r w:rsidR="0089482C">
        <w:rPr>
          <w:rFonts w:ascii="Times New Roman" w:hAnsi="Times New Roman"/>
          <w:bCs/>
          <w:sz w:val="20"/>
        </w:rPr>
        <w:t xml:space="preserve"> and </w:t>
      </w:r>
      <w:r w:rsidR="00711ABB">
        <w:rPr>
          <w:rFonts w:ascii="Times New Roman" w:hAnsi="Times New Roman"/>
          <w:bCs/>
          <w:sz w:val="20"/>
        </w:rPr>
        <w:t xml:space="preserve">the potentially large </w:t>
      </w:r>
      <w:r w:rsidR="0089482C">
        <w:rPr>
          <w:rFonts w:ascii="Times New Roman" w:hAnsi="Times New Roman"/>
          <w:bCs/>
          <w:sz w:val="20"/>
        </w:rPr>
        <w:t>number of UEs</w:t>
      </w:r>
      <w:r w:rsidR="008C1E33">
        <w:rPr>
          <w:rFonts w:ascii="Times New Roman" w:hAnsi="Times New Roman"/>
          <w:bCs/>
          <w:sz w:val="20"/>
        </w:rPr>
        <w:t xml:space="preserve"> simultaneously </w:t>
      </w:r>
      <w:r w:rsidR="00711ABB">
        <w:rPr>
          <w:rFonts w:ascii="Times New Roman" w:hAnsi="Times New Roman"/>
          <w:bCs/>
          <w:sz w:val="20"/>
        </w:rPr>
        <w:t xml:space="preserve">in </w:t>
      </w:r>
      <w:r w:rsidR="008C1E33">
        <w:rPr>
          <w:rFonts w:ascii="Times New Roman" w:hAnsi="Times New Roman"/>
          <w:bCs/>
          <w:sz w:val="20"/>
        </w:rPr>
        <w:t>transmission</w:t>
      </w:r>
      <w:r w:rsidR="00711ABB">
        <w:rPr>
          <w:rFonts w:ascii="Times New Roman" w:hAnsi="Times New Roman"/>
          <w:bCs/>
          <w:sz w:val="20"/>
        </w:rPr>
        <w:t>.</w:t>
      </w:r>
      <w:r w:rsidR="00F3443A">
        <w:rPr>
          <w:rFonts w:ascii="Times New Roman" w:hAnsi="Times New Roman"/>
          <w:bCs/>
          <w:sz w:val="20"/>
        </w:rPr>
        <w:t xml:space="preserve"> </w:t>
      </w:r>
      <w:r w:rsidR="00711ABB">
        <w:rPr>
          <w:rFonts w:ascii="Times New Roman" w:hAnsi="Times New Roman"/>
          <w:bCs/>
          <w:sz w:val="20"/>
        </w:rPr>
        <w:t xml:space="preserve">In such scenario, </w:t>
      </w:r>
      <w:r w:rsidR="00FC37A7">
        <w:rPr>
          <w:rFonts w:ascii="Times New Roman" w:hAnsi="Times New Roman"/>
          <w:bCs/>
          <w:sz w:val="20"/>
        </w:rPr>
        <w:t xml:space="preserve">pre-configured </w:t>
      </w:r>
      <w:r w:rsidR="00711ABB">
        <w:rPr>
          <w:rFonts w:ascii="Times New Roman" w:hAnsi="Times New Roman"/>
          <w:bCs/>
          <w:sz w:val="20"/>
        </w:rPr>
        <w:t xml:space="preserve">approach </w:t>
      </w:r>
      <w:r w:rsidR="001A38DC">
        <w:rPr>
          <w:rFonts w:ascii="Times New Roman" w:hAnsi="Times New Roman"/>
          <w:bCs/>
          <w:sz w:val="20"/>
        </w:rPr>
        <w:t xml:space="preserve">requires </w:t>
      </w:r>
      <w:r w:rsidR="00FC37A7">
        <w:rPr>
          <w:rFonts w:ascii="Times New Roman" w:hAnsi="Times New Roman"/>
          <w:bCs/>
          <w:sz w:val="20"/>
        </w:rPr>
        <w:t xml:space="preserve">extensive signaling overhead </w:t>
      </w:r>
      <w:r w:rsidR="00AC0DD0">
        <w:rPr>
          <w:rFonts w:ascii="Times New Roman" w:hAnsi="Times New Roman"/>
          <w:bCs/>
          <w:sz w:val="20"/>
        </w:rPr>
        <w:t xml:space="preserve">with </w:t>
      </w:r>
      <w:r w:rsidR="00FC37A7">
        <w:rPr>
          <w:rFonts w:ascii="Times New Roman" w:hAnsi="Times New Roman"/>
          <w:bCs/>
          <w:sz w:val="20"/>
        </w:rPr>
        <w:t>inefficient usage of resource.</w:t>
      </w:r>
      <w:r w:rsidR="001A38DC">
        <w:rPr>
          <w:rFonts w:ascii="Times New Roman" w:hAnsi="Times New Roman"/>
          <w:bCs/>
          <w:sz w:val="20"/>
        </w:rPr>
        <w:t xml:space="preserve"> </w:t>
      </w:r>
      <w:r w:rsidR="00215262">
        <w:rPr>
          <w:rFonts w:ascii="Times New Roman" w:hAnsi="Times New Roman"/>
          <w:bCs/>
          <w:sz w:val="20"/>
        </w:rPr>
        <w:t>In order to unify the procedure for UL transmission with potential RS/MA signature collision</w:t>
      </w:r>
      <w:r w:rsidR="00675515">
        <w:rPr>
          <w:rFonts w:ascii="Times New Roman" w:hAnsi="Times New Roman"/>
          <w:bCs/>
          <w:sz w:val="20"/>
        </w:rPr>
        <w:t xml:space="preserve">, </w:t>
      </w:r>
      <w:r w:rsidR="00AA1552">
        <w:rPr>
          <w:rFonts w:ascii="Times New Roman" w:hAnsi="Times New Roman"/>
          <w:bCs/>
          <w:sz w:val="20"/>
        </w:rPr>
        <w:t xml:space="preserve">at least, </w:t>
      </w:r>
      <w:r w:rsidR="00675515">
        <w:rPr>
          <w:rFonts w:ascii="Times New Roman" w:hAnsi="Times New Roman"/>
          <w:bCs/>
          <w:sz w:val="20"/>
        </w:rPr>
        <w:t xml:space="preserve">the </w:t>
      </w:r>
      <w:r w:rsidR="00AA1552">
        <w:rPr>
          <w:rFonts w:ascii="Times New Roman" w:hAnsi="Times New Roman"/>
          <w:bCs/>
          <w:sz w:val="20"/>
        </w:rPr>
        <w:t xml:space="preserve">study on </w:t>
      </w:r>
      <w:r w:rsidR="00675515">
        <w:rPr>
          <w:rFonts w:ascii="Times New Roman" w:hAnsi="Times New Roman"/>
          <w:bCs/>
          <w:sz w:val="20"/>
        </w:rPr>
        <w:t xml:space="preserve">following aspects should be </w:t>
      </w:r>
      <w:r w:rsidR="00AA1552">
        <w:rPr>
          <w:rFonts w:ascii="Times New Roman" w:hAnsi="Times New Roman"/>
          <w:bCs/>
          <w:sz w:val="20"/>
        </w:rPr>
        <w:t>conducted:</w:t>
      </w:r>
    </w:p>
    <w:p w:rsidR="00AA1552" w:rsidRPr="00D91031" w:rsidRDefault="00AA1552" w:rsidP="00D91031">
      <w:pPr>
        <w:pStyle w:val="ListParagraph"/>
        <w:numPr>
          <w:ilvl w:val="0"/>
          <w:numId w:val="22"/>
        </w:numPr>
        <w:snapToGrid w:val="0"/>
        <w:spacing w:after="0"/>
        <w:ind w:left="714" w:firstLineChars="0" w:hanging="357"/>
        <w:jc w:val="both"/>
        <w:rPr>
          <w:rFonts w:eastAsiaTheme="minorEastAsia"/>
          <w:i/>
          <w:lang w:eastAsia="zh-CN"/>
        </w:rPr>
      </w:pPr>
      <w:r w:rsidRPr="00D91031">
        <w:rPr>
          <w:rFonts w:eastAsiaTheme="minorEastAsia" w:hint="eastAsia"/>
          <w:i/>
          <w:lang w:eastAsia="zh-CN"/>
        </w:rPr>
        <w:t xml:space="preserve">UE </w:t>
      </w:r>
      <w:r w:rsidR="00166046">
        <w:rPr>
          <w:rFonts w:eastAsiaTheme="minorEastAsia"/>
          <w:i/>
          <w:lang w:eastAsia="zh-CN"/>
        </w:rPr>
        <w:t xml:space="preserve">detection and </w:t>
      </w:r>
      <w:r w:rsidR="00D91031">
        <w:rPr>
          <w:rFonts w:eastAsiaTheme="minorEastAsia"/>
          <w:i/>
          <w:lang w:eastAsia="zh-CN"/>
        </w:rPr>
        <w:t>identification</w:t>
      </w:r>
    </w:p>
    <w:p w:rsidR="00AA1552" w:rsidRPr="00D91031" w:rsidRDefault="00141D8B" w:rsidP="00D91031">
      <w:pPr>
        <w:pStyle w:val="ListParagraph"/>
        <w:numPr>
          <w:ilvl w:val="0"/>
          <w:numId w:val="22"/>
        </w:numPr>
        <w:snapToGrid w:val="0"/>
        <w:spacing w:after="0"/>
        <w:ind w:left="714" w:firstLineChars="0" w:hanging="357"/>
        <w:jc w:val="both"/>
        <w:rPr>
          <w:rFonts w:eastAsiaTheme="minorEastAsia"/>
          <w:i/>
          <w:lang w:eastAsia="zh-CN"/>
        </w:rPr>
      </w:pPr>
      <w:r>
        <w:rPr>
          <w:rFonts w:eastAsiaTheme="minorEastAsia"/>
          <w:i/>
          <w:lang w:eastAsia="zh-CN"/>
        </w:rPr>
        <w:t>Me</w:t>
      </w:r>
      <w:r w:rsidRPr="00D91031">
        <w:rPr>
          <w:rFonts w:eastAsiaTheme="minorEastAsia"/>
          <w:i/>
          <w:lang w:eastAsia="zh-CN"/>
        </w:rPr>
        <w:t>chanism</w:t>
      </w:r>
      <w:r>
        <w:rPr>
          <w:rFonts w:eastAsiaTheme="minorEastAsia"/>
          <w:i/>
          <w:lang w:eastAsia="zh-CN"/>
        </w:rPr>
        <w:t xml:space="preserve"> for c</w:t>
      </w:r>
      <w:r w:rsidRPr="00D91031">
        <w:rPr>
          <w:rFonts w:eastAsiaTheme="minorEastAsia"/>
          <w:i/>
          <w:lang w:eastAsia="zh-CN"/>
        </w:rPr>
        <w:t>ontention resolution</w:t>
      </w:r>
      <w:r w:rsidR="00AA1552" w:rsidRPr="00D91031">
        <w:rPr>
          <w:rFonts w:eastAsiaTheme="minorEastAsia"/>
          <w:i/>
          <w:lang w:eastAsia="zh-CN"/>
        </w:rPr>
        <w:t xml:space="preserve"> </w:t>
      </w:r>
      <w:r>
        <w:rPr>
          <w:rFonts w:eastAsiaTheme="minorEastAsia"/>
          <w:i/>
          <w:lang w:eastAsia="zh-CN"/>
        </w:rPr>
        <w:t>and HARQ</w:t>
      </w:r>
    </w:p>
    <w:p w:rsidR="00795780" w:rsidRDefault="00795780" w:rsidP="00795780">
      <w:pPr>
        <w:pStyle w:val="Heading2"/>
        <w:tabs>
          <w:tab w:val="clear" w:pos="709"/>
        </w:tabs>
        <w:spacing w:after="0" w:line="415" w:lineRule="auto"/>
        <w:ind w:left="562" w:hanging="562"/>
        <w:rPr>
          <w:rFonts w:ascii="Arial" w:hAnsi="Arial" w:cs="Arial"/>
          <w:sz w:val="21"/>
        </w:rPr>
      </w:pPr>
      <w:bookmarkStart w:id="6" w:name="_Ref528785578"/>
      <w:r>
        <w:rPr>
          <w:rFonts w:ascii="Arial" w:hAnsi="Arial" w:cs="Arial"/>
          <w:sz w:val="21"/>
        </w:rPr>
        <w:t xml:space="preserve">UE </w:t>
      </w:r>
      <w:r w:rsidR="00166046">
        <w:rPr>
          <w:rFonts w:ascii="Arial" w:hAnsi="Arial" w:cs="Arial"/>
          <w:sz w:val="21"/>
        </w:rPr>
        <w:t>detection and identification</w:t>
      </w:r>
      <w:bookmarkEnd w:id="6"/>
      <w:r w:rsidR="00166046">
        <w:rPr>
          <w:rFonts w:ascii="Arial" w:hAnsi="Arial" w:cs="Arial"/>
          <w:sz w:val="21"/>
        </w:rPr>
        <w:t xml:space="preserve"> </w:t>
      </w:r>
    </w:p>
    <w:p w:rsidR="00166046" w:rsidRPr="00D91031" w:rsidRDefault="00166046" w:rsidP="00D91031">
      <w:pPr>
        <w:spacing w:after="120" w:line="240" w:lineRule="auto"/>
        <w:jc w:val="both"/>
        <w:rPr>
          <w:rFonts w:ascii="Times New Roman" w:hAnsi="Times New Roman"/>
          <w:bCs/>
          <w:sz w:val="20"/>
        </w:rPr>
      </w:pPr>
      <w:r w:rsidRPr="00D91031">
        <w:rPr>
          <w:rFonts w:ascii="Times New Roman" w:hAnsi="Times New Roman"/>
          <w:bCs/>
          <w:sz w:val="20"/>
        </w:rPr>
        <w:t xml:space="preserve">According to </w:t>
      </w:r>
      <w:r w:rsidR="00711ABB">
        <w:rPr>
          <w:rFonts w:ascii="Times New Roman" w:hAnsi="Times New Roman"/>
          <w:bCs/>
          <w:sz w:val="20"/>
        </w:rPr>
        <w:t xml:space="preserve">the </w:t>
      </w:r>
      <w:r w:rsidRPr="00D91031">
        <w:rPr>
          <w:rFonts w:ascii="Times New Roman" w:hAnsi="Times New Roman"/>
          <w:bCs/>
          <w:sz w:val="20"/>
        </w:rPr>
        <w:t>existing assumption for transmission with either configured-grant or grant-free, the following two-step</w:t>
      </w:r>
      <w:r w:rsidR="00014309">
        <w:rPr>
          <w:rFonts w:ascii="Times New Roman" w:hAnsi="Times New Roman"/>
          <w:bCs/>
          <w:sz w:val="20"/>
        </w:rPr>
        <w:t xml:space="preserve"> </w:t>
      </w:r>
      <w:r w:rsidRPr="00D91031">
        <w:rPr>
          <w:rFonts w:ascii="Times New Roman" w:hAnsi="Times New Roman"/>
          <w:bCs/>
          <w:sz w:val="20"/>
        </w:rPr>
        <w:t xml:space="preserve">processing </w:t>
      </w:r>
      <w:r w:rsidR="00711ABB">
        <w:rPr>
          <w:rFonts w:ascii="Times New Roman" w:hAnsi="Times New Roman"/>
          <w:bCs/>
          <w:sz w:val="20"/>
        </w:rPr>
        <w:t>is needed</w:t>
      </w:r>
      <w:r w:rsidRPr="00D91031">
        <w:rPr>
          <w:rFonts w:ascii="Times New Roman" w:hAnsi="Times New Roman"/>
          <w:bCs/>
          <w:sz w:val="20"/>
        </w:rPr>
        <w:t xml:space="preserve"> for UE identi</w:t>
      </w:r>
      <w:r w:rsidR="0032648C" w:rsidRPr="00D91031">
        <w:rPr>
          <w:rFonts w:ascii="Times New Roman" w:hAnsi="Times New Roman"/>
          <w:bCs/>
          <w:sz w:val="20"/>
        </w:rPr>
        <w:t>fication:</w:t>
      </w:r>
    </w:p>
    <w:p w:rsidR="00166046" w:rsidRPr="00D91031" w:rsidRDefault="00166046" w:rsidP="00D91031">
      <w:pPr>
        <w:pStyle w:val="ListParagraph"/>
        <w:numPr>
          <w:ilvl w:val="0"/>
          <w:numId w:val="22"/>
        </w:numPr>
        <w:snapToGrid w:val="0"/>
        <w:spacing w:after="0"/>
        <w:ind w:firstLineChars="0"/>
        <w:jc w:val="both"/>
        <w:rPr>
          <w:rFonts w:eastAsiaTheme="minorEastAsia"/>
          <w:i/>
          <w:lang w:eastAsia="zh-CN"/>
        </w:rPr>
      </w:pPr>
      <w:r w:rsidRPr="00D91031">
        <w:rPr>
          <w:rFonts w:eastAsiaTheme="minorEastAsia"/>
          <w:i/>
          <w:lang w:eastAsia="zh-CN"/>
        </w:rPr>
        <w:t xml:space="preserve">UE detection via RS/MA signature detection </w:t>
      </w:r>
    </w:p>
    <w:p w:rsidR="0032648C" w:rsidRPr="00D91031" w:rsidRDefault="00166046" w:rsidP="00D91031">
      <w:pPr>
        <w:pStyle w:val="ListParagraph"/>
        <w:numPr>
          <w:ilvl w:val="0"/>
          <w:numId w:val="22"/>
        </w:numPr>
        <w:snapToGrid w:val="0"/>
        <w:spacing w:after="0"/>
        <w:ind w:firstLineChars="0"/>
        <w:jc w:val="both"/>
        <w:rPr>
          <w:rFonts w:eastAsiaTheme="minorEastAsia"/>
          <w:i/>
          <w:lang w:eastAsia="zh-CN"/>
        </w:rPr>
      </w:pPr>
      <w:r w:rsidRPr="00D91031">
        <w:rPr>
          <w:rFonts w:eastAsiaTheme="minorEastAsia"/>
          <w:i/>
          <w:lang w:eastAsia="zh-CN"/>
        </w:rPr>
        <w:t>UE ID identification</w:t>
      </w:r>
    </w:p>
    <w:p w:rsidR="007C737C" w:rsidRDefault="0032648C" w:rsidP="00574CDE">
      <w:pPr>
        <w:snapToGrid w:val="0"/>
        <w:spacing w:beforeLines="50"/>
        <w:jc w:val="both"/>
        <w:rPr>
          <w:rFonts w:ascii="Times New Roman" w:hAnsi="Times New Roman"/>
          <w:sz w:val="20"/>
          <w:szCs w:val="20"/>
        </w:rPr>
      </w:pPr>
      <w:r>
        <w:rPr>
          <w:rFonts w:ascii="Times New Roman" w:hAnsi="Times New Roman"/>
          <w:sz w:val="20"/>
          <w:szCs w:val="20"/>
          <w:lang w:val="en-GB"/>
        </w:rPr>
        <w:t>Moreover, in the first</w:t>
      </w:r>
      <w:r w:rsidR="00711ABB">
        <w:rPr>
          <w:rFonts w:ascii="Times New Roman" w:hAnsi="Times New Roman"/>
          <w:sz w:val="20"/>
          <w:szCs w:val="20"/>
          <w:lang w:val="en-GB"/>
        </w:rPr>
        <w:t xml:space="preserve"> </w:t>
      </w:r>
      <w:r>
        <w:rPr>
          <w:rFonts w:ascii="Times New Roman" w:hAnsi="Times New Roman"/>
          <w:sz w:val="20"/>
          <w:szCs w:val="20"/>
          <w:lang w:val="en-GB"/>
        </w:rPr>
        <w:t>step</w:t>
      </w:r>
      <w:r w:rsidR="00B9478C">
        <w:rPr>
          <w:rFonts w:ascii="Times New Roman" w:hAnsi="Times New Roman"/>
          <w:sz w:val="20"/>
          <w:szCs w:val="20"/>
          <w:lang w:val="en-GB"/>
        </w:rPr>
        <w:t xml:space="preserve">, </w:t>
      </w:r>
      <w:proofErr w:type="spellStart"/>
      <w:r w:rsidR="00B9478C">
        <w:rPr>
          <w:rFonts w:ascii="Times New Roman" w:hAnsi="Times New Roman"/>
          <w:sz w:val="20"/>
          <w:szCs w:val="20"/>
          <w:lang w:val="en-GB"/>
        </w:rPr>
        <w:t>gNB</w:t>
      </w:r>
      <w:proofErr w:type="spellEnd"/>
      <w:r>
        <w:rPr>
          <w:rFonts w:ascii="Times New Roman" w:hAnsi="Times New Roman"/>
          <w:sz w:val="20"/>
          <w:szCs w:val="20"/>
          <w:lang w:val="en-GB"/>
        </w:rPr>
        <w:t xml:space="preserve"> </w:t>
      </w:r>
      <w:r w:rsidR="00711ABB">
        <w:rPr>
          <w:rFonts w:ascii="Times New Roman" w:hAnsi="Times New Roman"/>
          <w:sz w:val="20"/>
          <w:szCs w:val="20"/>
          <w:lang w:val="en-GB"/>
        </w:rPr>
        <w:t xml:space="preserve">becomes aware of an UL transmission </w:t>
      </w:r>
      <w:r>
        <w:rPr>
          <w:rFonts w:ascii="Times New Roman" w:hAnsi="Times New Roman"/>
          <w:sz w:val="20"/>
          <w:szCs w:val="20"/>
          <w:lang w:val="en-GB"/>
        </w:rPr>
        <w:t xml:space="preserve">via successful detection of </w:t>
      </w:r>
      <w:r w:rsidR="00F87146" w:rsidRPr="00D91031">
        <w:rPr>
          <w:rFonts w:ascii="Times New Roman" w:hAnsi="Times New Roman"/>
          <w:sz w:val="20"/>
          <w:szCs w:val="20"/>
        </w:rPr>
        <w:t>RS</w:t>
      </w:r>
      <w:r w:rsidR="0002026F">
        <w:rPr>
          <w:rFonts w:ascii="Times New Roman" w:hAnsi="Times New Roman"/>
          <w:sz w:val="20"/>
          <w:szCs w:val="20"/>
        </w:rPr>
        <w:t xml:space="preserve"> (e.g., DM-RS and preamble)</w:t>
      </w:r>
      <w:r>
        <w:rPr>
          <w:rFonts w:ascii="Times New Roman" w:hAnsi="Times New Roman"/>
          <w:sz w:val="20"/>
          <w:szCs w:val="20"/>
        </w:rPr>
        <w:t xml:space="preserve">. </w:t>
      </w:r>
      <w:r w:rsidR="00F87146" w:rsidRPr="00D91031">
        <w:rPr>
          <w:rFonts w:ascii="Times New Roman" w:hAnsi="Times New Roman"/>
          <w:sz w:val="20"/>
          <w:szCs w:val="20"/>
        </w:rPr>
        <w:t xml:space="preserve"> </w:t>
      </w:r>
      <w:r>
        <w:rPr>
          <w:rFonts w:ascii="Times New Roman" w:hAnsi="Times New Roman"/>
          <w:sz w:val="20"/>
          <w:szCs w:val="20"/>
        </w:rPr>
        <w:t xml:space="preserve">With </w:t>
      </w:r>
      <w:r w:rsidR="00711ABB">
        <w:rPr>
          <w:rFonts w:ascii="Times New Roman" w:hAnsi="Times New Roman"/>
          <w:sz w:val="20"/>
          <w:szCs w:val="20"/>
        </w:rPr>
        <w:t xml:space="preserve">the </w:t>
      </w:r>
      <w:r>
        <w:rPr>
          <w:rFonts w:ascii="Times New Roman" w:hAnsi="Times New Roman"/>
          <w:sz w:val="20"/>
          <w:szCs w:val="20"/>
        </w:rPr>
        <w:t xml:space="preserve">introduction of association between RS and MA signature, the </w:t>
      </w:r>
      <w:r w:rsidR="007C737C">
        <w:rPr>
          <w:rFonts w:ascii="Times New Roman" w:hAnsi="Times New Roman"/>
          <w:sz w:val="20"/>
          <w:szCs w:val="20"/>
        </w:rPr>
        <w:t xml:space="preserve">MA signature </w:t>
      </w:r>
      <w:r w:rsidR="00711ABB">
        <w:rPr>
          <w:rFonts w:ascii="Times New Roman" w:hAnsi="Times New Roman"/>
          <w:sz w:val="20"/>
          <w:szCs w:val="20"/>
        </w:rPr>
        <w:t xml:space="preserve">selected </w:t>
      </w:r>
      <w:r w:rsidR="007C737C">
        <w:rPr>
          <w:rFonts w:ascii="Times New Roman" w:hAnsi="Times New Roman"/>
          <w:sz w:val="20"/>
          <w:szCs w:val="20"/>
        </w:rPr>
        <w:t xml:space="preserve">by UE, can also be known </w:t>
      </w:r>
      <w:r w:rsidR="00711ABB">
        <w:rPr>
          <w:rFonts w:ascii="Times New Roman" w:hAnsi="Times New Roman"/>
          <w:sz w:val="20"/>
          <w:szCs w:val="20"/>
        </w:rPr>
        <w:t xml:space="preserve">to </w:t>
      </w:r>
      <w:proofErr w:type="spellStart"/>
      <w:r w:rsidR="007C737C">
        <w:rPr>
          <w:rFonts w:ascii="Times New Roman" w:hAnsi="Times New Roman"/>
          <w:sz w:val="20"/>
          <w:szCs w:val="20"/>
        </w:rPr>
        <w:t>gNB</w:t>
      </w:r>
      <w:proofErr w:type="spellEnd"/>
      <w:r w:rsidR="007C737C">
        <w:rPr>
          <w:rFonts w:ascii="Times New Roman" w:hAnsi="Times New Roman"/>
          <w:sz w:val="20"/>
          <w:szCs w:val="20"/>
        </w:rPr>
        <w:t xml:space="preserve"> side</w:t>
      </w:r>
      <w:r w:rsidR="00217A4F">
        <w:rPr>
          <w:rFonts w:ascii="Times New Roman" w:hAnsi="Times New Roman"/>
          <w:sz w:val="20"/>
          <w:szCs w:val="20"/>
        </w:rPr>
        <w:t>.</w:t>
      </w:r>
    </w:p>
    <w:p w:rsidR="006B2585" w:rsidRDefault="00217A4F" w:rsidP="00574CDE">
      <w:pPr>
        <w:snapToGrid w:val="0"/>
        <w:spacing w:beforeLines="50"/>
        <w:jc w:val="both"/>
        <w:rPr>
          <w:rFonts w:ascii="Times New Roman" w:hAnsi="Times New Roman"/>
          <w:sz w:val="20"/>
          <w:szCs w:val="20"/>
        </w:rPr>
      </w:pPr>
      <w:r>
        <w:rPr>
          <w:rFonts w:ascii="Times New Roman" w:hAnsi="Times New Roman"/>
          <w:sz w:val="20"/>
          <w:szCs w:val="20"/>
        </w:rPr>
        <w:t xml:space="preserve">Then, </w:t>
      </w:r>
      <w:proofErr w:type="spellStart"/>
      <w:r>
        <w:rPr>
          <w:rFonts w:ascii="Times New Roman" w:hAnsi="Times New Roman"/>
          <w:sz w:val="20"/>
          <w:szCs w:val="20"/>
        </w:rPr>
        <w:t>w.r.t</w:t>
      </w:r>
      <w:proofErr w:type="spellEnd"/>
      <w:r>
        <w:rPr>
          <w:rFonts w:ascii="Times New Roman" w:hAnsi="Times New Roman"/>
          <w:sz w:val="20"/>
          <w:szCs w:val="20"/>
        </w:rPr>
        <w:t xml:space="preserve"> the second step, in </w:t>
      </w:r>
      <w:r w:rsidR="00711ABB">
        <w:rPr>
          <w:rFonts w:ascii="Times New Roman" w:hAnsi="Times New Roman"/>
          <w:sz w:val="20"/>
          <w:szCs w:val="20"/>
        </w:rPr>
        <w:t xml:space="preserve">the scenario </w:t>
      </w:r>
      <w:r>
        <w:rPr>
          <w:rFonts w:ascii="Times New Roman" w:hAnsi="Times New Roman"/>
          <w:sz w:val="20"/>
          <w:szCs w:val="20"/>
        </w:rPr>
        <w:t xml:space="preserve">of configured grant without collision, </w:t>
      </w:r>
      <w:r w:rsidR="00711ABB">
        <w:rPr>
          <w:rFonts w:ascii="Times New Roman" w:hAnsi="Times New Roman"/>
          <w:sz w:val="20"/>
          <w:szCs w:val="20"/>
        </w:rPr>
        <w:t>such step can be skipped</w:t>
      </w:r>
      <w:r>
        <w:rPr>
          <w:rFonts w:ascii="Times New Roman" w:hAnsi="Times New Roman"/>
          <w:sz w:val="20"/>
          <w:szCs w:val="20"/>
        </w:rPr>
        <w:t xml:space="preserve"> since each RS/MA is dedicated allocated to certain UE known by network. For other </w:t>
      </w:r>
      <w:r w:rsidR="00711ABB">
        <w:rPr>
          <w:rFonts w:ascii="Times New Roman" w:hAnsi="Times New Roman"/>
          <w:sz w:val="20"/>
          <w:szCs w:val="20"/>
        </w:rPr>
        <w:t>scenarios</w:t>
      </w:r>
      <w:r>
        <w:rPr>
          <w:rFonts w:ascii="Times New Roman" w:hAnsi="Times New Roman"/>
          <w:sz w:val="20"/>
          <w:szCs w:val="20"/>
        </w:rPr>
        <w:t xml:space="preserve">, </w:t>
      </w:r>
      <w:r w:rsidR="00F87146" w:rsidRPr="00F87146">
        <w:rPr>
          <w:rFonts w:ascii="Times New Roman" w:hAnsi="Times New Roman"/>
          <w:sz w:val="20"/>
          <w:szCs w:val="20"/>
        </w:rPr>
        <w:t xml:space="preserve">the UE ID used for UE identification </w:t>
      </w:r>
      <w:r w:rsidR="00E15861">
        <w:rPr>
          <w:rFonts w:ascii="Times New Roman" w:hAnsi="Times New Roman"/>
          <w:sz w:val="20"/>
          <w:szCs w:val="20"/>
        </w:rPr>
        <w:t xml:space="preserve">can be carried </w:t>
      </w:r>
      <w:r w:rsidR="00DE66ED">
        <w:rPr>
          <w:rFonts w:ascii="Times New Roman" w:hAnsi="Times New Roman"/>
          <w:sz w:val="20"/>
          <w:szCs w:val="20"/>
        </w:rPr>
        <w:t xml:space="preserve">in </w:t>
      </w:r>
      <w:r w:rsidR="00E15861">
        <w:rPr>
          <w:rFonts w:ascii="Times New Roman" w:hAnsi="Times New Roman"/>
          <w:sz w:val="20"/>
          <w:szCs w:val="20"/>
        </w:rPr>
        <w:t xml:space="preserve">the transmitted data, </w:t>
      </w:r>
      <w:r w:rsidR="00F87146" w:rsidRPr="00CF1148">
        <w:rPr>
          <w:rFonts w:ascii="Times New Roman" w:hAnsi="Times New Roman"/>
          <w:sz w:val="20"/>
          <w:szCs w:val="20"/>
        </w:rPr>
        <w:t>e.g., scramble the UE ID with the corresponding CRC, piggybacked within the MAC CE, including UCI which is multiplexed with PUSCH.</w:t>
      </w:r>
      <w:r w:rsidR="00EF227A">
        <w:rPr>
          <w:rFonts w:ascii="Times New Roman" w:hAnsi="Times New Roman"/>
          <w:sz w:val="20"/>
          <w:szCs w:val="20"/>
        </w:rPr>
        <w:t xml:space="preserve"> After successful reception of UL data, the </w:t>
      </w:r>
      <w:r w:rsidR="00DE66ED">
        <w:rPr>
          <w:rFonts w:ascii="Times New Roman" w:hAnsi="Times New Roman"/>
          <w:sz w:val="20"/>
          <w:szCs w:val="20"/>
        </w:rPr>
        <w:t xml:space="preserve">identity of </w:t>
      </w:r>
      <w:r w:rsidR="00EF227A">
        <w:rPr>
          <w:rFonts w:ascii="Times New Roman" w:hAnsi="Times New Roman"/>
          <w:sz w:val="20"/>
          <w:szCs w:val="20"/>
        </w:rPr>
        <w:t xml:space="preserve">UE will be </w:t>
      </w:r>
      <w:r w:rsidR="00DE66ED">
        <w:rPr>
          <w:rFonts w:ascii="Times New Roman" w:hAnsi="Times New Roman"/>
          <w:sz w:val="20"/>
          <w:szCs w:val="20"/>
        </w:rPr>
        <w:t xml:space="preserve">known </w:t>
      </w:r>
      <w:r w:rsidR="00EF227A">
        <w:rPr>
          <w:rFonts w:ascii="Times New Roman" w:hAnsi="Times New Roman"/>
          <w:sz w:val="20"/>
          <w:szCs w:val="20"/>
        </w:rPr>
        <w:t xml:space="preserve">by </w:t>
      </w:r>
      <w:proofErr w:type="spellStart"/>
      <w:r w:rsidR="00EF227A">
        <w:rPr>
          <w:rFonts w:ascii="Times New Roman" w:hAnsi="Times New Roman"/>
          <w:sz w:val="20"/>
          <w:szCs w:val="20"/>
        </w:rPr>
        <w:t>gNB</w:t>
      </w:r>
      <w:proofErr w:type="spellEnd"/>
      <w:r w:rsidR="00AB1019">
        <w:rPr>
          <w:rFonts w:ascii="Times New Roman" w:hAnsi="Times New Roman"/>
          <w:sz w:val="20"/>
          <w:szCs w:val="20"/>
        </w:rPr>
        <w:t xml:space="preserve"> and following operation including scheduling can be continued if needed</w:t>
      </w:r>
      <w:r w:rsidR="00EF227A">
        <w:rPr>
          <w:rFonts w:ascii="Times New Roman" w:hAnsi="Times New Roman"/>
          <w:sz w:val="20"/>
          <w:szCs w:val="20"/>
        </w:rPr>
        <w:t xml:space="preserve">. </w:t>
      </w:r>
      <w:r w:rsidR="001C5D82">
        <w:rPr>
          <w:rFonts w:ascii="Times New Roman" w:hAnsi="Times New Roman"/>
          <w:sz w:val="20"/>
          <w:szCs w:val="20"/>
        </w:rPr>
        <w:t xml:space="preserve">Otherwise, re-transmission from UE after reception of indication of ACK/NACK or contention resolution should be conducted. </w:t>
      </w:r>
    </w:p>
    <w:p w:rsidR="00A94169" w:rsidRPr="00A94169" w:rsidRDefault="00A94169" w:rsidP="00574CDE">
      <w:pPr>
        <w:spacing w:beforeLines="50" w:afterLines="50" w:line="240" w:lineRule="auto"/>
        <w:jc w:val="both"/>
        <w:rPr>
          <w:rFonts w:ascii="Times New Roman" w:hAnsi="Times New Roman"/>
          <w:i/>
          <w:sz w:val="20"/>
          <w:szCs w:val="20"/>
        </w:rPr>
      </w:pPr>
      <w:r w:rsidRPr="00A94169">
        <w:rPr>
          <w:rFonts w:ascii="Times New Roman" w:hAnsi="Times New Roman" w:hint="eastAsia"/>
          <w:b/>
          <w:i/>
          <w:sz w:val="20"/>
          <w:szCs w:val="20"/>
        </w:rPr>
        <w:t xml:space="preserve">Proposal </w:t>
      </w:r>
      <w:r w:rsidRPr="00A94169">
        <w:rPr>
          <w:rFonts w:ascii="Times New Roman" w:hAnsi="Times New Roman"/>
          <w:b/>
          <w:i/>
          <w:sz w:val="20"/>
          <w:szCs w:val="20"/>
        </w:rPr>
        <w:t xml:space="preserve">2: </w:t>
      </w:r>
      <w:r w:rsidRPr="00A94169">
        <w:rPr>
          <w:rFonts w:ascii="Times New Roman" w:hAnsi="Times New Roman"/>
          <w:i/>
          <w:sz w:val="20"/>
          <w:szCs w:val="20"/>
        </w:rPr>
        <w:t>Following aspects should be considered for UE detection and identification:</w:t>
      </w:r>
    </w:p>
    <w:p w:rsidR="00A94169" w:rsidRDefault="00A94169" w:rsidP="008E0AEA">
      <w:pPr>
        <w:pStyle w:val="ListParagraph"/>
        <w:numPr>
          <w:ilvl w:val="0"/>
          <w:numId w:val="24"/>
        </w:numPr>
        <w:overflowPunct/>
        <w:autoSpaceDN/>
        <w:snapToGrid w:val="0"/>
        <w:spacing w:after="0"/>
        <w:ind w:leftChars="130" w:left="646" w:firstLineChars="0"/>
        <w:jc w:val="both"/>
        <w:textAlignment w:val="auto"/>
        <w:rPr>
          <w:rFonts w:eastAsia="Arial Unicode MS"/>
          <w:i/>
          <w:iCs/>
          <w:kern w:val="2"/>
        </w:rPr>
      </w:pPr>
      <w:r w:rsidRPr="00A94169">
        <w:rPr>
          <w:rFonts w:eastAsia="Arial Unicode MS"/>
          <w:i/>
          <w:iCs/>
          <w:kern w:val="2"/>
        </w:rPr>
        <w:t>UE detection</w:t>
      </w:r>
      <w:r w:rsidR="008E0AEA">
        <w:rPr>
          <w:rFonts w:eastAsia="Arial Unicode MS"/>
          <w:i/>
          <w:iCs/>
          <w:kern w:val="2"/>
        </w:rPr>
        <w:t xml:space="preserve"> via RS, e.g., DM-RS and preamble</w:t>
      </w:r>
      <w:r w:rsidRPr="00A94169">
        <w:rPr>
          <w:rFonts w:eastAsia="Arial Unicode MS"/>
          <w:i/>
          <w:iCs/>
          <w:kern w:val="2"/>
        </w:rPr>
        <w:t>;</w:t>
      </w:r>
    </w:p>
    <w:p w:rsidR="00A94169" w:rsidRPr="00A94169" w:rsidRDefault="00A94169" w:rsidP="00A94169">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Association among DM-RS and MA signature/Resource</w:t>
      </w:r>
    </w:p>
    <w:p w:rsidR="00A94169" w:rsidRPr="00A94169" w:rsidRDefault="00A94169" w:rsidP="00A94169">
      <w:pPr>
        <w:pStyle w:val="ListParagraph"/>
        <w:numPr>
          <w:ilvl w:val="0"/>
          <w:numId w:val="24"/>
        </w:numPr>
        <w:overflowPunct/>
        <w:autoSpaceDN/>
        <w:snapToGrid w:val="0"/>
        <w:spacing w:after="0"/>
        <w:ind w:leftChars="130" w:left="646" w:firstLineChars="0"/>
        <w:jc w:val="both"/>
        <w:textAlignment w:val="auto"/>
        <w:rPr>
          <w:rFonts w:eastAsia="Arial Unicode MS"/>
          <w:i/>
          <w:iCs/>
          <w:kern w:val="2"/>
        </w:rPr>
      </w:pPr>
      <w:r w:rsidRPr="00A94169">
        <w:rPr>
          <w:rFonts w:eastAsia="Arial Unicode MS"/>
          <w:i/>
          <w:iCs/>
          <w:kern w:val="2"/>
        </w:rPr>
        <w:t xml:space="preserve">UE identification </w:t>
      </w:r>
      <w:r w:rsidR="008E0AEA">
        <w:rPr>
          <w:rFonts w:eastAsia="Arial Unicode MS"/>
          <w:i/>
          <w:iCs/>
          <w:kern w:val="2"/>
        </w:rPr>
        <w:t>based on UE ID obtained in f</w:t>
      </w:r>
      <w:r w:rsidRPr="00A94169">
        <w:rPr>
          <w:rFonts w:eastAsia="Arial Unicode MS"/>
          <w:i/>
          <w:iCs/>
          <w:kern w:val="2"/>
        </w:rPr>
        <w:t>ollowing approaches</w:t>
      </w:r>
      <w:r w:rsidR="00BD1E16">
        <w:rPr>
          <w:rFonts w:eastAsia="Arial Unicode MS"/>
          <w:i/>
          <w:iCs/>
          <w:kern w:val="2"/>
        </w:rPr>
        <w:t xml:space="preserve"> if necessary</w:t>
      </w:r>
      <w:r w:rsidRPr="00A94169">
        <w:rPr>
          <w:rFonts w:eastAsia="Arial Unicode MS"/>
          <w:i/>
          <w:iCs/>
          <w:kern w:val="2"/>
        </w:rPr>
        <w:t>:</w:t>
      </w:r>
    </w:p>
    <w:p w:rsidR="00A94169" w:rsidRPr="00A94169" w:rsidRDefault="00A94169" w:rsidP="00A94169">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RS</w:t>
      </w:r>
    </w:p>
    <w:p w:rsidR="00A94169" w:rsidRPr="00A94169" w:rsidRDefault="00A94169" w:rsidP="00A94169">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Scrambling</w:t>
      </w:r>
      <w:r w:rsidRPr="00A94169">
        <w:rPr>
          <w:rFonts w:eastAsia="Arial Unicode MS" w:hint="eastAsia"/>
          <w:i/>
          <w:iCs/>
          <w:kern w:val="2"/>
        </w:rPr>
        <w:t xml:space="preserve"> </w:t>
      </w:r>
      <w:r w:rsidRPr="00A94169">
        <w:rPr>
          <w:rFonts w:eastAsia="Arial Unicode MS"/>
          <w:i/>
          <w:iCs/>
          <w:kern w:val="2"/>
        </w:rPr>
        <w:t>ID for data</w:t>
      </w:r>
    </w:p>
    <w:p w:rsidR="00A94169" w:rsidRPr="00A94169" w:rsidRDefault="00A94169" w:rsidP="00A94169">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ID piggybacked in the transmitted data</w:t>
      </w:r>
    </w:p>
    <w:p w:rsidR="00141D8B" w:rsidRPr="00141D8B" w:rsidRDefault="00141D8B" w:rsidP="00141D8B">
      <w:pPr>
        <w:pStyle w:val="Heading2"/>
        <w:tabs>
          <w:tab w:val="clear" w:pos="709"/>
        </w:tabs>
        <w:spacing w:after="0" w:line="415" w:lineRule="auto"/>
        <w:ind w:left="562" w:hanging="562"/>
        <w:rPr>
          <w:rFonts w:ascii="Arial" w:hAnsi="Arial" w:cs="Arial"/>
          <w:sz w:val="21"/>
        </w:rPr>
      </w:pPr>
      <w:r w:rsidRPr="00141D8B">
        <w:rPr>
          <w:rFonts w:ascii="Arial" w:hAnsi="Arial" w:cs="Arial"/>
          <w:sz w:val="21"/>
        </w:rPr>
        <w:t>Mechanism for contention resolution and HARQ</w:t>
      </w:r>
    </w:p>
    <w:p w:rsidR="00935B66" w:rsidRDefault="00935B66" w:rsidP="00935B66">
      <w:pPr>
        <w:jc w:val="both"/>
        <w:rPr>
          <w:rFonts w:ascii="Times New Roman" w:hAnsi="Times New Roman"/>
          <w:sz w:val="20"/>
          <w:szCs w:val="20"/>
        </w:rPr>
      </w:pPr>
      <w:r>
        <w:rPr>
          <w:rFonts w:ascii="Times New Roman" w:hAnsi="Times New Roman"/>
          <w:sz w:val="20"/>
          <w:szCs w:val="20"/>
        </w:rPr>
        <w:t xml:space="preserve">For configured-grant, existing scheme in Rel-15 with </w:t>
      </w:r>
      <w:r w:rsidR="00795780">
        <w:rPr>
          <w:rFonts w:ascii="Times New Roman" w:hAnsi="Times New Roman"/>
          <w:sz w:val="20"/>
          <w:szCs w:val="20"/>
        </w:rPr>
        <w:t xml:space="preserve">UE specific </w:t>
      </w:r>
      <w:r>
        <w:rPr>
          <w:rFonts w:ascii="Times New Roman" w:hAnsi="Times New Roman"/>
          <w:sz w:val="20"/>
          <w:szCs w:val="20"/>
        </w:rPr>
        <w:t>DCI scrambled by CS-RNTI is introduced to enable the grant-based retransmission</w:t>
      </w:r>
      <w:r w:rsidR="00795780">
        <w:rPr>
          <w:rFonts w:ascii="Times New Roman" w:hAnsi="Times New Roman"/>
          <w:sz w:val="20"/>
          <w:szCs w:val="20"/>
        </w:rPr>
        <w:t>, namely, an explicitly indication of ACK</w:t>
      </w:r>
      <w:r>
        <w:rPr>
          <w:rFonts w:ascii="Times New Roman" w:hAnsi="Times New Roman"/>
          <w:sz w:val="20"/>
          <w:szCs w:val="20"/>
        </w:rPr>
        <w:t xml:space="preserve">. However, </w:t>
      </w:r>
      <w:r w:rsidR="00390BC7">
        <w:rPr>
          <w:rFonts w:ascii="Times New Roman" w:hAnsi="Times New Roman"/>
          <w:sz w:val="20"/>
          <w:szCs w:val="20"/>
        </w:rPr>
        <w:t xml:space="preserve">in order to enhance the robustness of transmission </w:t>
      </w:r>
      <w:r w:rsidR="00141D8B">
        <w:rPr>
          <w:rFonts w:ascii="Times New Roman" w:hAnsi="Times New Roman"/>
          <w:sz w:val="20"/>
          <w:szCs w:val="20"/>
        </w:rPr>
        <w:t xml:space="preserve">with </w:t>
      </w:r>
      <w:r w:rsidR="00795780">
        <w:rPr>
          <w:rFonts w:ascii="Times New Roman" w:hAnsi="Times New Roman"/>
          <w:sz w:val="20"/>
          <w:szCs w:val="20"/>
        </w:rPr>
        <w:t>consider</w:t>
      </w:r>
      <w:r w:rsidR="00141D8B">
        <w:rPr>
          <w:rFonts w:ascii="Times New Roman" w:hAnsi="Times New Roman"/>
          <w:sz w:val="20"/>
          <w:szCs w:val="20"/>
        </w:rPr>
        <w:t>ation on</w:t>
      </w:r>
      <w:r w:rsidR="00795780">
        <w:rPr>
          <w:rFonts w:ascii="Times New Roman" w:hAnsi="Times New Roman"/>
          <w:sz w:val="20"/>
          <w:szCs w:val="20"/>
        </w:rPr>
        <w:t xml:space="preserve"> contention resolution</w:t>
      </w:r>
      <w:r w:rsidR="00141D8B">
        <w:rPr>
          <w:rFonts w:ascii="Times New Roman" w:hAnsi="Times New Roman"/>
          <w:sz w:val="20"/>
          <w:szCs w:val="20"/>
        </w:rPr>
        <w:t xml:space="preserve"> for RS/MA signature collision</w:t>
      </w:r>
      <w:r w:rsidR="00390BC7">
        <w:rPr>
          <w:rFonts w:ascii="Times New Roman" w:hAnsi="Times New Roman"/>
          <w:sz w:val="20"/>
          <w:szCs w:val="20"/>
        </w:rPr>
        <w:t xml:space="preserve">, additional mechanism with explicit indication of ACK should be considered. More specifically, </w:t>
      </w:r>
      <w:r w:rsidR="00276207">
        <w:rPr>
          <w:rFonts w:ascii="Times New Roman" w:hAnsi="Times New Roman"/>
          <w:sz w:val="20"/>
          <w:szCs w:val="20"/>
        </w:rPr>
        <w:t xml:space="preserve">with explicit indication of ACK, </w:t>
      </w:r>
      <w:r w:rsidR="00390BC7">
        <w:rPr>
          <w:rFonts w:ascii="Times New Roman" w:hAnsi="Times New Roman"/>
          <w:sz w:val="20"/>
          <w:szCs w:val="20"/>
        </w:rPr>
        <w:t xml:space="preserve">even the indication from </w:t>
      </w:r>
      <w:proofErr w:type="spellStart"/>
      <w:r w:rsidR="00390BC7">
        <w:rPr>
          <w:rFonts w:ascii="Times New Roman" w:hAnsi="Times New Roman"/>
          <w:sz w:val="20"/>
          <w:szCs w:val="20"/>
        </w:rPr>
        <w:t>gNB</w:t>
      </w:r>
      <w:proofErr w:type="spellEnd"/>
      <w:r w:rsidR="00390BC7">
        <w:rPr>
          <w:rFonts w:ascii="Times New Roman" w:hAnsi="Times New Roman"/>
          <w:sz w:val="20"/>
          <w:szCs w:val="20"/>
        </w:rPr>
        <w:t xml:space="preserve"> is </w:t>
      </w:r>
      <w:proofErr w:type="gramStart"/>
      <w:r w:rsidR="00390BC7">
        <w:rPr>
          <w:rFonts w:ascii="Times New Roman" w:hAnsi="Times New Roman"/>
          <w:sz w:val="20"/>
          <w:szCs w:val="20"/>
        </w:rPr>
        <w:t>missing,</w:t>
      </w:r>
      <w:proofErr w:type="gramEnd"/>
      <w:r w:rsidR="00390BC7">
        <w:rPr>
          <w:rFonts w:ascii="Times New Roman" w:hAnsi="Times New Roman"/>
          <w:sz w:val="20"/>
          <w:szCs w:val="20"/>
        </w:rPr>
        <w:t xml:space="preserve"> the transmission chain can still work since the UE will directly conduct the re-transmission with same content. </w:t>
      </w:r>
    </w:p>
    <w:p w:rsidR="00935B66" w:rsidRDefault="00935B66" w:rsidP="00A52018">
      <w:pPr>
        <w:jc w:val="both"/>
        <w:rPr>
          <w:rFonts w:ascii="Times New Roman" w:hAnsi="Times New Roman"/>
          <w:sz w:val="20"/>
          <w:szCs w:val="20"/>
        </w:rPr>
      </w:pPr>
      <w:r>
        <w:rPr>
          <w:rFonts w:ascii="Times New Roman" w:hAnsi="Times New Roman"/>
          <w:sz w:val="20"/>
          <w:szCs w:val="20"/>
        </w:rPr>
        <w:t xml:space="preserve">As shown in </w:t>
      </w:r>
      <w:fldSimple w:instr=" REF _Ref521586746 \h  \* MERGEFORMAT ">
        <w:r w:rsidR="00515DDC" w:rsidRPr="00515DDC">
          <w:rPr>
            <w:rFonts w:ascii="Times New Roman" w:hAnsi="Times New Roman"/>
            <w:sz w:val="20"/>
            <w:szCs w:val="20"/>
          </w:rPr>
          <w:t>Figure 3</w:t>
        </w:r>
      </w:fldSimple>
      <w:r w:rsidR="00A52018">
        <w:rPr>
          <w:rFonts w:ascii="Times New Roman" w:hAnsi="Times New Roman"/>
          <w:sz w:val="20"/>
          <w:szCs w:val="20"/>
        </w:rPr>
        <w:t xml:space="preserve">, after reception of UL transmission for UEs, an indication of ACK or together with UE-ID will be indicated to UE, which </w:t>
      </w:r>
      <w:r w:rsidR="00FD0685">
        <w:rPr>
          <w:rFonts w:ascii="Times New Roman" w:hAnsi="Times New Roman"/>
          <w:sz w:val="20"/>
          <w:szCs w:val="20"/>
        </w:rPr>
        <w:t>can be carried by either UE specific or common DCI scrambled with corresponding RNTI</w:t>
      </w:r>
      <w:r w:rsidR="00A52018">
        <w:rPr>
          <w:rFonts w:ascii="Times New Roman" w:hAnsi="Times New Roman"/>
          <w:sz w:val="20"/>
          <w:szCs w:val="20"/>
        </w:rPr>
        <w:t xml:space="preserve">. If the UE is fail to reception of corresponding information within the pre-defined time window, directly retransmission will be conducted. </w:t>
      </w:r>
      <w:r w:rsidR="00866F2B">
        <w:rPr>
          <w:rFonts w:ascii="Times New Roman" w:hAnsi="Times New Roman"/>
          <w:sz w:val="20"/>
          <w:szCs w:val="20"/>
        </w:rPr>
        <w:t>For</w:t>
      </w:r>
      <w:r w:rsidR="00A52018">
        <w:rPr>
          <w:rFonts w:ascii="Times New Roman" w:hAnsi="Times New Roman"/>
          <w:sz w:val="20"/>
          <w:szCs w:val="20"/>
        </w:rPr>
        <w:t xml:space="preserve">, in case of transmission </w:t>
      </w:r>
      <w:r w:rsidR="00866F2B">
        <w:rPr>
          <w:rFonts w:ascii="Times New Roman" w:hAnsi="Times New Roman"/>
          <w:sz w:val="20"/>
          <w:szCs w:val="20"/>
        </w:rPr>
        <w:t xml:space="preserve">by two UEs </w:t>
      </w:r>
      <w:r w:rsidR="00A52018">
        <w:rPr>
          <w:rFonts w:ascii="Times New Roman" w:hAnsi="Times New Roman"/>
          <w:sz w:val="20"/>
          <w:szCs w:val="20"/>
        </w:rPr>
        <w:t xml:space="preserve">with </w:t>
      </w:r>
      <w:r w:rsidR="006D10D2">
        <w:rPr>
          <w:rFonts w:ascii="Times New Roman" w:hAnsi="Times New Roman"/>
          <w:sz w:val="20"/>
          <w:szCs w:val="20"/>
        </w:rPr>
        <w:t>collided RSs</w:t>
      </w:r>
      <w:r w:rsidR="00A52018">
        <w:rPr>
          <w:rFonts w:ascii="Times New Roman" w:hAnsi="Times New Roman"/>
          <w:sz w:val="20"/>
          <w:szCs w:val="20"/>
        </w:rPr>
        <w:t xml:space="preserve">, the indication of </w:t>
      </w:r>
      <w:r w:rsidR="00A52018">
        <w:rPr>
          <w:rFonts w:ascii="Times New Roman" w:hAnsi="Times New Roman"/>
          <w:sz w:val="20"/>
          <w:szCs w:val="20"/>
        </w:rPr>
        <w:lastRenderedPageBreak/>
        <w:t xml:space="preserve">successful detection of UE-1 will be send out via either UE-1 specific DCI or common DCI including the ID of UE-1, where the </w:t>
      </w:r>
      <w:r w:rsidR="00FD0685">
        <w:rPr>
          <w:rFonts w:ascii="Times New Roman" w:hAnsi="Times New Roman"/>
          <w:sz w:val="20"/>
          <w:szCs w:val="20"/>
        </w:rPr>
        <w:t>C-RNTI</w:t>
      </w:r>
      <w:r w:rsidR="00A52018">
        <w:rPr>
          <w:rFonts w:ascii="Times New Roman" w:hAnsi="Times New Roman"/>
          <w:sz w:val="20"/>
          <w:szCs w:val="20"/>
        </w:rPr>
        <w:t xml:space="preserve"> or UE ID is</w:t>
      </w:r>
      <w:r>
        <w:rPr>
          <w:rFonts w:ascii="Times New Roman" w:hAnsi="Times New Roman"/>
          <w:sz w:val="20"/>
          <w:szCs w:val="20"/>
        </w:rPr>
        <w:t xml:space="preserve"> </w:t>
      </w:r>
      <w:r w:rsidR="00A52018">
        <w:rPr>
          <w:rFonts w:ascii="Times New Roman" w:hAnsi="Times New Roman"/>
          <w:sz w:val="20"/>
          <w:szCs w:val="20"/>
        </w:rPr>
        <w:t xml:space="preserve">can be </w:t>
      </w:r>
      <w:r>
        <w:rPr>
          <w:rFonts w:ascii="Times New Roman" w:hAnsi="Times New Roman"/>
          <w:sz w:val="20"/>
          <w:szCs w:val="20"/>
        </w:rPr>
        <w:t xml:space="preserve">obtained via </w:t>
      </w:r>
      <w:r w:rsidR="00BF6A55">
        <w:rPr>
          <w:rFonts w:ascii="Times New Roman" w:hAnsi="Times New Roman"/>
          <w:sz w:val="20"/>
          <w:szCs w:val="20"/>
        </w:rPr>
        <w:t xml:space="preserve">by the solution listed in section </w:t>
      </w:r>
      <w:r w:rsidR="00F64F85">
        <w:rPr>
          <w:rFonts w:ascii="Times New Roman" w:hAnsi="Times New Roman"/>
          <w:sz w:val="20"/>
          <w:szCs w:val="20"/>
        </w:rPr>
        <w:fldChar w:fldCharType="begin"/>
      </w:r>
      <w:r w:rsidR="006D4387">
        <w:rPr>
          <w:rFonts w:ascii="Times New Roman" w:hAnsi="Times New Roman"/>
          <w:sz w:val="20"/>
          <w:szCs w:val="20"/>
        </w:rPr>
        <w:instrText xml:space="preserve"> REF _Ref528785578 \r \h </w:instrText>
      </w:r>
      <w:r w:rsidR="00F64F85">
        <w:rPr>
          <w:rFonts w:ascii="Times New Roman" w:hAnsi="Times New Roman"/>
          <w:sz w:val="20"/>
          <w:szCs w:val="20"/>
        </w:rPr>
      </w:r>
      <w:r w:rsidR="00F64F85">
        <w:rPr>
          <w:rFonts w:ascii="Times New Roman" w:hAnsi="Times New Roman"/>
          <w:sz w:val="20"/>
          <w:szCs w:val="20"/>
        </w:rPr>
        <w:fldChar w:fldCharType="separate"/>
      </w:r>
      <w:r w:rsidR="006D4387">
        <w:rPr>
          <w:rFonts w:ascii="Times New Roman" w:hAnsi="Times New Roman"/>
          <w:sz w:val="20"/>
          <w:szCs w:val="20"/>
        </w:rPr>
        <w:t>3.1</w:t>
      </w:r>
      <w:r w:rsidR="00F64F85">
        <w:rPr>
          <w:rFonts w:ascii="Times New Roman" w:hAnsi="Times New Roman"/>
          <w:sz w:val="20"/>
          <w:szCs w:val="20"/>
        </w:rPr>
        <w:fldChar w:fldCharType="end"/>
      </w:r>
      <w:r w:rsidR="00BF6A55">
        <w:rPr>
          <w:rFonts w:ascii="Times New Roman" w:hAnsi="Times New Roman"/>
          <w:sz w:val="20"/>
          <w:szCs w:val="20"/>
        </w:rPr>
        <w:t>.</w:t>
      </w:r>
      <w:r w:rsidR="00E96FB8">
        <w:rPr>
          <w:rFonts w:ascii="Times New Roman" w:hAnsi="Times New Roman"/>
          <w:sz w:val="20"/>
          <w:szCs w:val="20"/>
        </w:rPr>
        <w:t xml:space="preserve"> </w:t>
      </w:r>
      <w:r w:rsidR="002A7C33">
        <w:rPr>
          <w:rFonts w:ascii="Times New Roman" w:hAnsi="Times New Roman"/>
          <w:sz w:val="20"/>
          <w:szCs w:val="20"/>
        </w:rPr>
        <w:t xml:space="preserve">Other information, e.g., scheduling </w:t>
      </w:r>
      <w:r w:rsidR="00451658">
        <w:rPr>
          <w:rFonts w:ascii="Times New Roman" w:hAnsi="Times New Roman"/>
          <w:sz w:val="20"/>
          <w:szCs w:val="20"/>
        </w:rPr>
        <w:t xml:space="preserve">grant </w:t>
      </w:r>
      <w:r w:rsidR="002A7C33">
        <w:rPr>
          <w:rFonts w:ascii="Times New Roman" w:hAnsi="Times New Roman"/>
          <w:sz w:val="20"/>
          <w:szCs w:val="20"/>
        </w:rPr>
        <w:t>for either DL/UL can be also included if necessary.</w:t>
      </w:r>
    </w:p>
    <w:p w:rsidR="00935B66" w:rsidRDefault="00EA2100" w:rsidP="00935B66">
      <w:pPr>
        <w:keepNext/>
        <w:jc w:val="center"/>
      </w:pPr>
      <w:r>
        <w:rPr>
          <w:noProof/>
        </w:rPr>
        <w:drawing>
          <wp:inline distT="0" distB="0" distL="0" distR="0">
            <wp:extent cx="3355676" cy="20015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3420" cy="2024074"/>
                    </a:xfrm>
                    <a:prstGeom prst="rect">
                      <a:avLst/>
                    </a:prstGeom>
                    <a:noFill/>
                  </pic:spPr>
                </pic:pic>
              </a:graphicData>
            </a:graphic>
          </wp:inline>
        </w:drawing>
      </w:r>
    </w:p>
    <w:p w:rsidR="00935B66" w:rsidRDefault="00935B66" w:rsidP="00935B66">
      <w:pPr>
        <w:pStyle w:val="Caption"/>
        <w:jc w:val="center"/>
        <w:rPr>
          <w:b w:val="0"/>
        </w:rPr>
      </w:pPr>
      <w:bookmarkStart w:id="7" w:name="_Ref521586746"/>
      <w:r w:rsidRPr="00AE35CD">
        <w:rPr>
          <w:b w:val="0"/>
        </w:rPr>
        <w:t xml:space="preserve">Figure </w:t>
      </w:r>
      <w:r w:rsidR="00F64F85" w:rsidRPr="00AE35CD">
        <w:rPr>
          <w:b w:val="0"/>
        </w:rPr>
        <w:fldChar w:fldCharType="begin"/>
      </w:r>
      <w:r w:rsidRPr="00AE35CD">
        <w:rPr>
          <w:b w:val="0"/>
        </w:rPr>
        <w:instrText xml:space="preserve"> SEQ Figure \* ARABIC </w:instrText>
      </w:r>
      <w:r w:rsidR="00F64F85" w:rsidRPr="00AE35CD">
        <w:rPr>
          <w:b w:val="0"/>
        </w:rPr>
        <w:fldChar w:fldCharType="separate"/>
      </w:r>
      <w:r w:rsidR="00515DDC">
        <w:rPr>
          <w:b w:val="0"/>
          <w:noProof/>
        </w:rPr>
        <w:t>3</w:t>
      </w:r>
      <w:r w:rsidR="00F64F85" w:rsidRPr="00AE35CD">
        <w:rPr>
          <w:b w:val="0"/>
        </w:rPr>
        <w:fldChar w:fldCharType="end"/>
      </w:r>
      <w:bookmarkEnd w:id="7"/>
      <w:r w:rsidR="00441603">
        <w:rPr>
          <w:b w:val="0"/>
        </w:rPr>
        <w:t xml:space="preserve"> Illustration of explicit indication of ACK</w:t>
      </w:r>
      <w:r w:rsidR="00EA2100">
        <w:rPr>
          <w:b w:val="0"/>
        </w:rPr>
        <w:t>/contention resolution</w:t>
      </w:r>
    </w:p>
    <w:p w:rsidR="00935B66" w:rsidRPr="00F76BD5" w:rsidRDefault="00935B66" w:rsidP="00935B66">
      <w:pPr>
        <w:rPr>
          <w:rFonts w:ascii="Times New Roman" w:hAnsi="Times New Roman"/>
          <w:sz w:val="20"/>
          <w:szCs w:val="20"/>
          <w:lang w:val="en-GB"/>
        </w:rPr>
      </w:pPr>
      <w:r w:rsidRPr="00F76BD5">
        <w:rPr>
          <w:rFonts w:ascii="Times New Roman" w:hAnsi="Times New Roman"/>
          <w:sz w:val="20"/>
          <w:szCs w:val="20"/>
          <w:lang w:val="en-GB"/>
        </w:rPr>
        <w:t>Additional</w:t>
      </w:r>
      <w:r>
        <w:rPr>
          <w:rFonts w:ascii="Times New Roman" w:hAnsi="Times New Roman"/>
          <w:sz w:val="20"/>
          <w:szCs w:val="20"/>
          <w:lang w:val="en-GB"/>
        </w:rPr>
        <w:t>ly</w:t>
      </w:r>
      <w:r w:rsidRPr="00F76BD5">
        <w:rPr>
          <w:rFonts w:ascii="Times New Roman" w:hAnsi="Times New Roman"/>
          <w:sz w:val="20"/>
          <w:szCs w:val="20"/>
          <w:lang w:val="en-GB"/>
        </w:rPr>
        <w:t xml:space="preserve">, </w:t>
      </w:r>
      <w:r w:rsidR="006D29D1">
        <w:rPr>
          <w:rFonts w:ascii="Times New Roman" w:hAnsi="Times New Roman"/>
          <w:sz w:val="20"/>
          <w:szCs w:val="20"/>
          <w:lang w:val="en-GB"/>
        </w:rPr>
        <w:t xml:space="preserve">to minimize the signalling overhead in case of collision, the grant-free based re-transmission is preferred. In this way, the independent re-transmission will be </w:t>
      </w:r>
      <w:r w:rsidR="00EF2622">
        <w:rPr>
          <w:rFonts w:ascii="Times New Roman" w:hAnsi="Times New Roman"/>
          <w:sz w:val="20"/>
          <w:szCs w:val="20"/>
          <w:lang w:val="en-GB"/>
        </w:rPr>
        <w:t>conducted with</w:t>
      </w:r>
      <w:r w:rsidR="006D29D1">
        <w:rPr>
          <w:rFonts w:ascii="Times New Roman" w:hAnsi="Times New Roman"/>
          <w:sz w:val="20"/>
          <w:szCs w:val="20"/>
          <w:lang w:val="en-GB"/>
        </w:rPr>
        <w:t xml:space="preserve"> MA/RS chosen in same way as initial one</w:t>
      </w:r>
      <w:r w:rsidR="002C0C94">
        <w:rPr>
          <w:rFonts w:ascii="Times New Roman" w:hAnsi="Times New Roman"/>
          <w:sz w:val="20"/>
          <w:szCs w:val="20"/>
          <w:lang w:val="en-GB"/>
        </w:rPr>
        <w:t xml:space="preserve">. Moreover, some </w:t>
      </w:r>
      <w:r w:rsidRPr="00F76BD5">
        <w:rPr>
          <w:rFonts w:ascii="Times New Roman" w:hAnsi="Times New Roman"/>
          <w:sz w:val="20"/>
          <w:szCs w:val="20"/>
          <w:lang w:val="en-GB"/>
        </w:rPr>
        <w:t>pre-defined rule</w:t>
      </w:r>
      <w:r w:rsidR="002C0C94">
        <w:rPr>
          <w:rFonts w:ascii="Times New Roman" w:hAnsi="Times New Roman"/>
          <w:sz w:val="20"/>
          <w:szCs w:val="20"/>
          <w:lang w:val="en-GB"/>
        </w:rPr>
        <w:t>s</w:t>
      </w:r>
      <w:r w:rsidRPr="00F76BD5">
        <w:rPr>
          <w:rFonts w:ascii="Times New Roman" w:hAnsi="Times New Roman"/>
          <w:sz w:val="20"/>
          <w:szCs w:val="20"/>
          <w:lang w:val="en-GB"/>
        </w:rPr>
        <w:t xml:space="preserve">, e.g., MA signature hopping, can be considered to reduce the possibility of MA collision. </w:t>
      </w:r>
      <w:r>
        <w:rPr>
          <w:rFonts w:ascii="Times New Roman" w:hAnsi="Times New Roman"/>
          <w:sz w:val="20"/>
          <w:szCs w:val="20"/>
          <w:lang w:val="en-GB"/>
        </w:rPr>
        <w:t>Power ramping can also be taken into account to enhance the performance of re-transmission.</w:t>
      </w:r>
    </w:p>
    <w:p w:rsidR="00935B66" w:rsidRDefault="00935B66" w:rsidP="00574CDE">
      <w:pPr>
        <w:spacing w:beforeLines="50" w:afterLines="5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F72F9B">
        <w:rPr>
          <w:rFonts w:ascii="Times New Roman" w:hAnsi="Times New Roman"/>
          <w:b/>
          <w:i/>
          <w:sz w:val="20"/>
          <w:szCs w:val="20"/>
        </w:rPr>
        <w:t>3</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sidR="001F6279">
        <w:rPr>
          <w:rFonts w:ascii="Times New Roman" w:hAnsi="Times New Roman"/>
          <w:i/>
          <w:sz w:val="20"/>
          <w:szCs w:val="20"/>
        </w:rPr>
        <w:t>Explicit indication of ACK can be considered for supporting the NOMA transmission.</w:t>
      </w:r>
    </w:p>
    <w:p w:rsidR="00F72F9B" w:rsidRPr="00A94169" w:rsidRDefault="00F72F9B" w:rsidP="00F72F9B">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Pr>
          <w:rFonts w:eastAsia="Arial Unicode MS"/>
          <w:i/>
          <w:iCs/>
          <w:kern w:val="2"/>
        </w:rPr>
        <w:t>Information of UE can be carried together for contention resolution</w:t>
      </w:r>
    </w:p>
    <w:p w:rsidR="00935B66" w:rsidRPr="00C04B62" w:rsidRDefault="00935B66" w:rsidP="00574CDE">
      <w:pPr>
        <w:spacing w:beforeLines="50" w:afterLines="5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682538">
        <w:rPr>
          <w:rFonts w:ascii="Times New Roman" w:hAnsi="Times New Roman"/>
          <w:b/>
          <w:i/>
          <w:sz w:val="20"/>
          <w:szCs w:val="20"/>
        </w:rPr>
        <w:t>4</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sidR="007A71C0" w:rsidRPr="00D91031">
        <w:rPr>
          <w:rFonts w:ascii="Times New Roman" w:hAnsi="Times New Roman"/>
          <w:i/>
          <w:sz w:val="20"/>
          <w:szCs w:val="20"/>
        </w:rPr>
        <w:t xml:space="preserve">Retransmission in grant-free with </w:t>
      </w:r>
      <w:r w:rsidR="007A71C0" w:rsidRPr="007A71C0">
        <w:rPr>
          <w:rFonts w:ascii="Times New Roman" w:hAnsi="Times New Roman"/>
          <w:i/>
          <w:sz w:val="20"/>
          <w:szCs w:val="20"/>
        </w:rPr>
        <w:t>a</w:t>
      </w:r>
      <w:r w:rsidRPr="00BC3BB7">
        <w:rPr>
          <w:rFonts w:ascii="Times New Roman" w:hAnsi="Times New Roman"/>
          <w:i/>
          <w:sz w:val="20"/>
          <w:szCs w:val="20"/>
        </w:rPr>
        <w:t xml:space="preserve">dditional enhancements, e.g., MA </w:t>
      </w:r>
      <w:r w:rsidR="009E3FB4">
        <w:rPr>
          <w:rFonts w:ascii="Times New Roman" w:hAnsi="Times New Roman"/>
          <w:i/>
          <w:sz w:val="20"/>
          <w:szCs w:val="20"/>
        </w:rPr>
        <w:t>hopping</w:t>
      </w:r>
      <w:r w:rsidR="009E3FB4" w:rsidRPr="00BC3BB7">
        <w:rPr>
          <w:rFonts w:ascii="Times New Roman" w:hAnsi="Times New Roman"/>
          <w:i/>
          <w:sz w:val="20"/>
          <w:szCs w:val="20"/>
        </w:rPr>
        <w:t xml:space="preserve"> </w:t>
      </w:r>
      <w:r w:rsidRPr="00BC3BB7">
        <w:rPr>
          <w:rFonts w:ascii="Times New Roman" w:hAnsi="Times New Roman"/>
          <w:i/>
          <w:sz w:val="20"/>
          <w:szCs w:val="20"/>
        </w:rPr>
        <w:t>or power ramping, can be considered</w:t>
      </w:r>
      <w:r w:rsidR="007A71C0" w:rsidRPr="002E7ADB">
        <w:rPr>
          <w:rFonts w:ascii="Times New Roman" w:hAnsi="Times New Roman"/>
          <w:i/>
          <w:sz w:val="20"/>
          <w:szCs w:val="20"/>
        </w:rPr>
        <w:t>.</w:t>
      </w:r>
    </w:p>
    <w:p w:rsidR="006B2585" w:rsidRPr="00D91031" w:rsidRDefault="00C70DCB" w:rsidP="00D9103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sidRPr="00D91031">
        <w:rPr>
          <w:rFonts w:eastAsiaTheme="minorEastAsia"/>
          <w:sz w:val="32"/>
          <w:szCs w:val="32"/>
          <w:lang w:val="en-US"/>
        </w:rPr>
        <w:t>Enhancement on DM-RS</w:t>
      </w:r>
    </w:p>
    <w:p w:rsidR="006B2585" w:rsidRDefault="00C70DCB">
      <w:pPr>
        <w:spacing w:after="120"/>
        <w:jc w:val="both"/>
        <w:rPr>
          <w:rFonts w:ascii="Times New Roman" w:hAnsi="Times New Roman"/>
          <w:sz w:val="20"/>
          <w:szCs w:val="20"/>
        </w:rPr>
      </w:pPr>
      <w:r>
        <w:rPr>
          <w:rFonts w:ascii="Times New Roman" w:hAnsi="Times New Roman"/>
          <w:sz w:val="20"/>
          <w:szCs w:val="20"/>
        </w:rPr>
        <w:t xml:space="preserve">According to the agreement listed above, random selection and random activation will be considered for the NOMA transmission with/without dedicated MA signature configuration (including DM-RS). For both cases, the potential RS collision can be observed when the number of transmitting UEs is larger than the maximal number of </w:t>
      </w:r>
      <w:r>
        <w:rPr>
          <w:rFonts w:ascii="Times New Roman" w:hAnsi="Times New Roman" w:hint="eastAsia"/>
          <w:sz w:val="20"/>
          <w:szCs w:val="20"/>
        </w:rPr>
        <w:t>DMRS ports</w:t>
      </w:r>
      <w:r>
        <w:rPr>
          <w:rFonts w:ascii="Times New Roman" w:hAnsi="Times New Roman"/>
          <w:sz w:val="20"/>
          <w:szCs w:val="20"/>
        </w:rPr>
        <w:t>. For example,</w:t>
      </w:r>
      <w:r>
        <w:rPr>
          <w:rFonts w:ascii="Times New Roman" w:hAnsi="Times New Roman" w:hint="eastAsia"/>
          <w:sz w:val="20"/>
          <w:szCs w:val="20"/>
          <w:lang w:val="en-GB"/>
        </w:rPr>
        <w:t xml:space="preserve"> in</w:t>
      </w:r>
      <w:r>
        <w:rPr>
          <w:rFonts w:ascii="Times New Roman" w:hAnsi="Times New Roman"/>
          <w:sz w:val="20"/>
          <w:szCs w:val="20"/>
          <w:lang w:val="en-GB"/>
        </w:rPr>
        <w:t xml:space="preserve"> case of mMTC, according to our analysis via SLS </w:t>
      </w:r>
      <w:r w:rsidR="00F64F85">
        <w:rPr>
          <w:rFonts w:ascii="Times New Roman" w:hAnsi="Times New Roman"/>
          <w:sz w:val="20"/>
          <w:szCs w:val="20"/>
          <w:lang w:val="en-GB"/>
        </w:rPr>
        <w:fldChar w:fldCharType="begin"/>
      </w:r>
      <w:r>
        <w:rPr>
          <w:rFonts w:ascii="Times New Roman" w:hAnsi="Times New Roman"/>
          <w:sz w:val="20"/>
          <w:szCs w:val="20"/>
          <w:lang w:val="en-GB"/>
        </w:rPr>
        <w:instrText xml:space="preserve"> REF _Ref525754786 \r \h </w:instrText>
      </w:r>
      <w:r w:rsidR="00F64F85">
        <w:rPr>
          <w:rFonts w:ascii="Times New Roman" w:hAnsi="Times New Roman"/>
          <w:sz w:val="20"/>
          <w:szCs w:val="20"/>
          <w:lang w:val="en-GB"/>
        </w:rPr>
      </w:r>
      <w:r w:rsidR="00F64F85">
        <w:rPr>
          <w:rFonts w:ascii="Times New Roman" w:hAnsi="Times New Roman"/>
          <w:sz w:val="20"/>
          <w:szCs w:val="20"/>
          <w:lang w:val="en-GB"/>
        </w:rPr>
        <w:fldChar w:fldCharType="separate"/>
      </w:r>
      <w:r w:rsidR="009D0B75">
        <w:rPr>
          <w:rFonts w:ascii="Times New Roman" w:hAnsi="Times New Roman"/>
          <w:sz w:val="20"/>
          <w:szCs w:val="20"/>
          <w:lang w:val="en-GB"/>
        </w:rPr>
        <w:t>[2]</w:t>
      </w:r>
      <w:r w:rsidR="00F64F85">
        <w:rPr>
          <w:rFonts w:ascii="Times New Roman" w:hAnsi="Times New Roman"/>
          <w:sz w:val="20"/>
          <w:szCs w:val="20"/>
          <w:lang w:val="en-GB"/>
        </w:rPr>
        <w:fldChar w:fldCharType="end"/>
      </w:r>
      <w:r>
        <w:rPr>
          <w:rFonts w:ascii="Times New Roman" w:hAnsi="Times New Roman"/>
          <w:sz w:val="20"/>
          <w:szCs w:val="20"/>
          <w:lang w:val="en-GB"/>
        </w:rPr>
        <w:t>, the number of UEs simultaneously in transmission can be up to 25 that apparently exceeds the capacity of Rel-15 DM-RS. For the case of random selection of MA signatures, even with 9 UEs, the probability</w:t>
      </w:r>
      <w:r>
        <w:rPr>
          <w:rFonts w:ascii="Times New Roman" w:hAnsi="Times New Roman" w:hint="eastAsia"/>
          <w:sz w:val="20"/>
          <w:szCs w:val="20"/>
        </w:rPr>
        <w:t xml:space="preserve"> of at least two UE</w:t>
      </w:r>
      <w:r>
        <w:rPr>
          <w:rFonts w:ascii="Times New Roman" w:hAnsi="Times New Roman"/>
          <w:sz w:val="20"/>
          <w:szCs w:val="20"/>
        </w:rPr>
        <w:t>’</w:t>
      </w:r>
      <w:r>
        <w:rPr>
          <w:rFonts w:ascii="Times New Roman" w:hAnsi="Times New Roman" w:hint="eastAsia"/>
          <w:sz w:val="20"/>
          <w:szCs w:val="20"/>
        </w:rPr>
        <w:t>s DM-RS colliding with each other</w:t>
      </w:r>
      <w:r w:rsidR="00574CDE">
        <w:rPr>
          <w:rFonts w:ascii="Times New Roman" w:hAnsi="Times New Roman"/>
          <w:sz w:val="20"/>
          <w:szCs w:val="20"/>
          <w:lang w:val="en-GB"/>
        </w:rPr>
        <w:t xml:space="preserve"> would be 98</w:t>
      </w:r>
      <w:r>
        <w:rPr>
          <w:rFonts w:ascii="Times New Roman" w:hAnsi="Times New Roman"/>
          <w:sz w:val="20"/>
          <w:szCs w:val="20"/>
          <w:lang w:val="en-GB"/>
        </w:rPr>
        <w:t>%. Increasing</w:t>
      </w:r>
      <w:r>
        <w:rPr>
          <w:rFonts w:ascii="Times New Roman" w:hAnsi="Times New Roman"/>
          <w:sz w:val="20"/>
          <w:szCs w:val="20"/>
        </w:rPr>
        <w:t xml:space="preserve"> the pool size</w:t>
      </w:r>
      <w:r>
        <w:rPr>
          <w:rFonts w:ascii="Times New Roman" w:hAnsi="Times New Roman" w:hint="eastAsia"/>
          <w:sz w:val="20"/>
          <w:szCs w:val="20"/>
        </w:rPr>
        <w:t xml:space="preserve"> for </w:t>
      </w:r>
      <w:r>
        <w:rPr>
          <w:rFonts w:ascii="Times New Roman" w:hAnsi="Times New Roman"/>
          <w:sz w:val="20"/>
          <w:szCs w:val="20"/>
        </w:rPr>
        <w:t>RS is required to alleviate this problem.</w:t>
      </w:r>
    </w:p>
    <w:p w:rsidR="006B2585" w:rsidRDefault="00C70DCB" w:rsidP="00574CDE">
      <w:pPr>
        <w:spacing w:beforeLines="50" w:afterLines="5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6C2B31">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i/>
          <w:sz w:val="20"/>
          <w:szCs w:val="20"/>
        </w:rPr>
        <w:t>Enhancement on the DM-RS should be considered for alleviating the collision of RS allocation/selection in both configured-grant and purely grant free transmission.</w:t>
      </w:r>
    </w:p>
    <w:p w:rsidR="006B2585" w:rsidRDefault="00C70DCB">
      <w:pPr>
        <w:jc w:val="both"/>
        <w:rPr>
          <w:rFonts w:ascii="Times New Roman" w:hAnsi="Times New Roman"/>
          <w:sz w:val="20"/>
          <w:szCs w:val="20"/>
        </w:rPr>
      </w:pPr>
      <w:r>
        <w:rPr>
          <w:rFonts w:ascii="Times New Roman" w:hAnsi="Times New Roman"/>
          <w:sz w:val="20"/>
          <w:szCs w:val="20"/>
        </w:rPr>
        <w:t xml:space="preserve">Since enlarging the pool size by directly assigning more resource for RS </w:t>
      </w:r>
      <w:r>
        <w:rPr>
          <w:rFonts w:ascii="Times New Roman" w:hAnsi="Times New Roman" w:hint="eastAsia"/>
          <w:sz w:val="20"/>
          <w:szCs w:val="20"/>
        </w:rPr>
        <w:t xml:space="preserve">is inefficient, </w:t>
      </w:r>
      <w:r>
        <w:rPr>
          <w:rFonts w:ascii="Times New Roman" w:hAnsi="Times New Roman"/>
          <w:sz w:val="20"/>
          <w:szCs w:val="20"/>
        </w:rPr>
        <w:t>normally two options can be considered based on the structure of existing DM-RS in Rel-15:</w:t>
      </w:r>
    </w:p>
    <w:p w:rsidR="006B2585" w:rsidRDefault="00C70DCB">
      <w:pPr>
        <w:pStyle w:val="ListParagraph1"/>
        <w:numPr>
          <w:ilvl w:val="0"/>
          <w:numId w:val="7"/>
        </w:numPr>
        <w:spacing w:after="0" w:line="240" w:lineRule="auto"/>
        <w:ind w:firstLineChars="0"/>
        <w:jc w:val="both"/>
        <w:rPr>
          <w:rFonts w:ascii="Times New Roman" w:hAnsi="Times New Roman"/>
          <w:sz w:val="20"/>
          <w:szCs w:val="20"/>
        </w:rPr>
      </w:pPr>
      <w:r>
        <w:rPr>
          <w:rFonts w:ascii="Times New Roman" w:hAnsi="Times New Roman"/>
          <w:sz w:val="20"/>
          <w:szCs w:val="20"/>
        </w:rPr>
        <w:t>Option 1: Decreasing</w:t>
      </w:r>
      <w:r>
        <w:rPr>
          <w:rFonts w:ascii="Times New Roman" w:hAnsi="Times New Roman" w:hint="eastAsia"/>
          <w:sz w:val="20"/>
          <w:szCs w:val="20"/>
        </w:rPr>
        <w:t xml:space="preserve"> </w:t>
      </w:r>
      <w:r>
        <w:rPr>
          <w:rFonts w:ascii="Times New Roman" w:hAnsi="Times New Roman"/>
          <w:sz w:val="20"/>
          <w:szCs w:val="20"/>
        </w:rPr>
        <w:t>the frequency density for each port;</w:t>
      </w:r>
    </w:p>
    <w:p w:rsidR="006B2585" w:rsidRDefault="00C70DCB">
      <w:pPr>
        <w:pStyle w:val="ListParagraph1"/>
        <w:numPr>
          <w:ilvl w:val="0"/>
          <w:numId w:val="7"/>
        </w:numPr>
        <w:spacing w:after="0" w:line="240" w:lineRule="auto"/>
        <w:ind w:firstLineChars="0"/>
        <w:jc w:val="both"/>
        <w:rPr>
          <w:rFonts w:ascii="Times New Roman" w:hAnsi="Times New Roman"/>
          <w:sz w:val="20"/>
          <w:szCs w:val="20"/>
        </w:rPr>
      </w:pPr>
      <w:r>
        <w:rPr>
          <w:rFonts w:ascii="Times New Roman" w:hAnsi="Times New Roman"/>
          <w:sz w:val="20"/>
          <w:szCs w:val="20"/>
        </w:rPr>
        <w:t>Option 2: Using quasi-orthogonal sequence, e.g., different ID for sequence initialization</w:t>
      </w:r>
    </w:p>
    <w:p w:rsidR="006B2585" w:rsidRDefault="00C70DCB" w:rsidP="00574CDE">
      <w:pPr>
        <w:spacing w:afterLines="50" w:line="240" w:lineRule="auto"/>
        <w:jc w:val="both"/>
        <w:rPr>
          <w:rFonts w:ascii="Times New Roman" w:hAnsi="Times New Roman"/>
          <w:sz w:val="20"/>
          <w:szCs w:val="20"/>
        </w:rPr>
      </w:pPr>
      <w:r>
        <w:rPr>
          <w:rFonts w:ascii="Times New Roman" w:hAnsi="Times New Roman"/>
          <w:sz w:val="20"/>
          <w:szCs w:val="20"/>
        </w:rPr>
        <w:t xml:space="preserve">However, according to our analysis </w:t>
      </w:r>
      <w:r w:rsidR="00F64F85">
        <w:rPr>
          <w:rFonts w:ascii="Times New Roman" w:hAnsi="Times New Roman"/>
          <w:sz w:val="20"/>
          <w:szCs w:val="20"/>
        </w:rPr>
        <w:fldChar w:fldCharType="begin"/>
      </w:r>
      <w:r>
        <w:rPr>
          <w:rFonts w:ascii="Times New Roman" w:hAnsi="Times New Roman"/>
          <w:sz w:val="20"/>
          <w:szCs w:val="20"/>
        </w:rPr>
        <w:instrText xml:space="preserve"> REF _Ref525754786 \r \h </w:instrText>
      </w:r>
      <w:r w:rsidR="00F64F85">
        <w:rPr>
          <w:rFonts w:ascii="Times New Roman" w:hAnsi="Times New Roman"/>
          <w:sz w:val="20"/>
          <w:szCs w:val="20"/>
        </w:rPr>
      </w:r>
      <w:r w:rsidR="00F64F85">
        <w:rPr>
          <w:rFonts w:ascii="Times New Roman" w:hAnsi="Times New Roman"/>
          <w:sz w:val="20"/>
          <w:szCs w:val="20"/>
        </w:rPr>
        <w:fldChar w:fldCharType="separate"/>
      </w:r>
      <w:r w:rsidR="009D0B75">
        <w:rPr>
          <w:rFonts w:ascii="Times New Roman" w:hAnsi="Times New Roman"/>
          <w:sz w:val="20"/>
          <w:szCs w:val="20"/>
        </w:rPr>
        <w:t>[2]</w:t>
      </w:r>
      <w:r w:rsidR="00F64F85">
        <w:rPr>
          <w:rFonts w:ascii="Times New Roman" w:hAnsi="Times New Roman"/>
          <w:sz w:val="20"/>
          <w:szCs w:val="20"/>
        </w:rPr>
        <w:fldChar w:fldCharType="end"/>
      </w:r>
      <w:r>
        <w:rPr>
          <w:rFonts w:ascii="Times New Roman" w:hAnsi="Times New Roman"/>
          <w:sz w:val="20"/>
          <w:szCs w:val="20"/>
        </w:rPr>
        <w:t xml:space="preserve">, both of these two options lead to noticeable performance degradation since the accuracy of channel estimation would deteriorate due to the limited frequency resource per port and interference among sequence.  </w:t>
      </w:r>
    </w:p>
    <w:p w:rsidR="006B2585" w:rsidRDefault="00C70DCB">
      <w:pPr>
        <w:jc w:val="both"/>
        <w:rPr>
          <w:rFonts w:ascii="Times New Roman" w:hAnsi="Times New Roman"/>
          <w:sz w:val="20"/>
          <w:szCs w:val="20"/>
        </w:rPr>
      </w:pPr>
      <w:r>
        <w:rPr>
          <w:rFonts w:ascii="Times New Roman" w:hAnsi="Times New Roman"/>
          <w:sz w:val="20"/>
          <w:szCs w:val="20"/>
        </w:rPr>
        <w:lastRenderedPageBreak/>
        <w:t xml:space="preserve">To solve the issues listed above, another way to enhance the RS can be considered as shown in </w:t>
      </w:r>
      <w:fldSimple w:instr=" REF _Ref521577501 \h  \* MERGEFORMAT ">
        <w:r w:rsidR="00515DDC" w:rsidRPr="00515DDC">
          <w:rPr>
            <w:rFonts w:ascii="Times New Roman" w:hAnsi="Times New Roman"/>
            <w:sz w:val="20"/>
            <w:szCs w:val="20"/>
          </w:rPr>
          <w:t>Figure 4</w:t>
        </w:r>
      </w:fldSimple>
      <w:r>
        <w:rPr>
          <w:rFonts w:ascii="Times New Roman" w:hAnsi="Times New Roman"/>
          <w:sz w:val="20"/>
          <w:szCs w:val="20"/>
        </w:rPr>
        <w:t xml:space="preserve">, in which, the different numerology is considered for RS and associated data, e.g., 7.5 kHz for RS and 15 kHz for data. According to this assumption, long ZC sequence can be adopted with more CS, which can be used to support more UEs. Meanwhile, ZC with different roots can also be considered for further enlarging the pool size with good cross correlation properties, e.g., totally up to 72 ports can be supported with 3 roots and 24 CS per sequence. </w:t>
      </w:r>
    </w:p>
    <w:p w:rsidR="006B2585" w:rsidRDefault="00C70DCB" w:rsidP="00687214">
      <w:pPr>
        <w:keepNext/>
        <w:spacing w:after="0" w:line="240" w:lineRule="auto"/>
        <w:jc w:val="right"/>
      </w:pPr>
      <w:r>
        <w:rPr>
          <w:noProof/>
        </w:rPr>
        <w:drawing>
          <wp:inline distT="0" distB="0" distL="0" distR="0">
            <wp:extent cx="4900531" cy="18478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17801" cy="1854362"/>
                    </a:xfrm>
                    <a:prstGeom prst="rect">
                      <a:avLst/>
                    </a:prstGeom>
                    <a:noFill/>
                  </pic:spPr>
                </pic:pic>
              </a:graphicData>
            </a:graphic>
          </wp:inline>
        </w:drawing>
      </w:r>
    </w:p>
    <w:p w:rsidR="006B2585" w:rsidRDefault="00C70DCB">
      <w:pPr>
        <w:pStyle w:val="Caption"/>
        <w:jc w:val="center"/>
        <w:rPr>
          <w:b w:val="0"/>
        </w:rPr>
      </w:pPr>
      <w:bookmarkStart w:id="8" w:name="_Ref521577501"/>
      <w:r>
        <w:rPr>
          <w:b w:val="0"/>
        </w:rPr>
        <w:t xml:space="preserve">Figure </w:t>
      </w:r>
      <w:r w:rsidR="00F64F85">
        <w:rPr>
          <w:b w:val="0"/>
        </w:rPr>
        <w:fldChar w:fldCharType="begin"/>
      </w:r>
      <w:r>
        <w:rPr>
          <w:b w:val="0"/>
        </w:rPr>
        <w:instrText xml:space="preserve"> SEQ Figure \* ARABIC </w:instrText>
      </w:r>
      <w:r w:rsidR="00F64F85">
        <w:rPr>
          <w:b w:val="0"/>
        </w:rPr>
        <w:fldChar w:fldCharType="separate"/>
      </w:r>
      <w:r w:rsidR="00515DDC">
        <w:rPr>
          <w:b w:val="0"/>
          <w:noProof/>
        </w:rPr>
        <w:t>4</w:t>
      </w:r>
      <w:r w:rsidR="00F64F85">
        <w:rPr>
          <w:b w:val="0"/>
        </w:rPr>
        <w:fldChar w:fldCharType="end"/>
      </w:r>
      <w:bookmarkEnd w:id="8"/>
      <w:r>
        <w:rPr>
          <w:b w:val="0"/>
        </w:rPr>
        <w:t xml:space="preserve"> Illustrated of enhanced DM-RS design</w:t>
      </w:r>
    </w:p>
    <w:p w:rsidR="006B2585" w:rsidRDefault="00C70DCB" w:rsidP="00574CDE">
      <w:pPr>
        <w:spacing w:beforeLines="50" w:afterLines="5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8C13CA">
        <w:rPr>
          <w:rFonts w:ascii="Times New Roman" w:hAnsi="Times New Roman"/>
          <w:b/>
          <w:i/>
          <w:sz w:val="20"/>
          <w:szCs w:val="20"/>
        </w:rPr>
        <w:t>5</w:t>
      </w:r>
      <w:r>
        <w:rPr>
          <w:rFonts w:ascii="Times New Roman" w:hAnsi="Times New Roman" w:hint="eastAsia"/>
          <w:b/>
          <w:i/>
          <w:sz w:val="20"/>
          <w:szCs w:val="20"/>
        </w:rPr>
        <w:t xml:space="preserve">: </w:t>
      </w:r>
      <w:r>
        <w:rPr>
          <w:rFonts w:ascii="Times New Roman" w:hAnsi="Times New Roman"/>
          <w:i/>
          <w:sz w:val="20"/>
          <w:szCs w:val="20"/>
        </w:rPr>
        <w:t>Enhancement on the DM-RS with different numerology should be considered to achieving the large pool size.</w:t>
      </w:r>
    </w:p>
    <w:p w:rsidR="006B2585" w:rsidRPr="00392C42" w:rsidRDefault="008B6000" w:rsidP="00392C42">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Discussion on link adap</w:t>
      </w:r>
      <w:r w:rsidR="00DE66ED">
        <w:rPr>
          <w:rFonts w:eastAsiaTheme="minorEastAsia"/>
          <w:sz w:val="32"/>
          <w:szCs w:val="32"/>
          <w:lang w:val="en-US"/>
        </w:rPr>
        <w:t>ta</w:t>
      </w:r>
      <w:r>
        <w:rPr>
          <w:rFonts w:eastAsiaTheme="minorEastAsia"/>
          <w:sz w:val="32"/>
          <w:szCs w:val="32"/>
          <w:lang w:val="en-US"/>
        </w:rPr>
        <w:t xml:space="preserve">tion </w:t>
      </w:r>
    </w:p>
    <w:p w:rsidR="008B6000" w:rsidRDefault="00C70DCB" w:rsidP="008B6000">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 xml:space="preserve">In </w:t>
      </w:r>
      <w:r w:rsidR="00687214">
        <w:rPr>
          <w:rFonts w:ascii="Times New Roman" w:hAnsi="Times New Roman"/>
          <w:sz w:val="20"/>
          <w:szCs w:val="20"/>
        </w:rPr>
        <w:t xml:space="preserve">the </w:t>
      </w:r>
      <w:r>
        <w:rPr>
          <w:rFonts w:ascii="Times New Roman" w:hAnsi="Times New Roman" w:hint="eastAsia"/>
          <w:sz w:val="20"/>
          <w:szCs w:val="20"/>
        </w:rPr>
        <w:t>existing spec</w:t>
      </w:r>
      <w:r w:rsidR="00687214">
        <w:rPr>
          <w:rFonts w:ascii="Times New Roman" w:hAnsi="Times New Roman"/>
          <w:sz w:val="20"/>
          <w:szCs w:val="20"/>
        </w:rPr>
        <w:t>ification</w:t>
      </w:r>
      <w:r>
        <w:rPr>
          <w:rFonts w:ascii="Times New Roman" w:hAnsi="Times New Roman" w:hint="eastAsia"/>
          <w:sz w:val="20"/>
          <w:szCs w:val="20"/>
        </w:rPr>
        <w:t>, the close</w:t>
      </w:r>
      <w:r>
        <w:rPr>
          <w:rFonts w:ascii="Times New Roman" w:hAnsi="Times New Roman"/>
          <w:sz w:val="20"/>
          <w:szCs w:val="20"/>
        </w:rPr>
        <w:t>d-</w:t>
      </w:r>
      <w:r>
        <w:rPr>
          <w:rFonts w:ascii="Times New Roman" w:hAnsi="Times New Roman" w:hint="eastAsia"/>
          <w:sz w:val="20"/>
          <w:szCs w:val="20"/>
        </w:rPr>
        <w:t>loop link adap</w:t>
      </w:r>
      <w:r w:rsidR="00DE66ED">
        <w:rPr>
          <w:rFonts w:ascii="Times New Roman" w:hAnsi="Times New Roman"/>
          <w:sz w:val="20"/>
          <w:szCs w:val="20"/>
        </w:rPr>
        <w:t>ta</w:t>
      </w:r>
      <w:r>
        <w:rPr>
          <w:rFonts w:ascii="Times New Roman" w:hAnsi="Times New Roman" w:hint="eastAsia"/>
          <w:sz w:val="20"/>
          <w:szCs w:val="20"/>
        </w:rPr>
        <w:t xml:space="preserve">tion is introduced to the overcome the dynamical changes of channel condition via </w:t>
      </w:r>
      <w:r>
        <w:rPr>
          <w:rFonts w:ascii="Times New Roman" w:hAnsi="Times New Roman"/>
          <w:sz w:val="20"/>
          <w:szCs w:val="20"/>
        </w:rPr>
        <w:t>indicating</w:t>
      </w:r>
      <w:r>
        <w:rPr>
          <w:rFonts w:ascii="Times New Roman" w:hAnsi="Times New Roman" w:hint="eastAsia"/>
          <w:sz w:val="20"/>
          <w:szCs w:val="20"/>
        </w:rPr>
        <w:t xml:space="preserve"> </w:t>
      </w:r>
      <w:r>
        <w:rPr>
          <w:rFonts w:ascii="Times New Roman" w:hAnsi="Times New Roman"/>
          <w:sz w:val="20"/>
          <w:szCs w:val="20"/>
        </w:rPr>
        <w:t xml:space="preserve">different MCS for transmission or value for UL power control. For the grant-free based on transmission, the benefits of introducing such kind of </w:t>
      </w:r>
      <w:r w:rsidR="008B6000">
        <w:rPr>
          <w:rFonts w:ascii="Times New Roman" w:hAnsi="Times New Roman"/>
          <w:sz w:val="20"/>
          <w:szCs w:val="20"/>
        </w:rPr>
        <w:t xml:space="preserve">close-loop </w:t>
      </w:r>
      <w:r>
        <w:rPr>
          <w:rFonts w:ascii="Times New Roman" w:hAnsi="Times New Roman"/>
          <w:sz w:val="20"/>
          <w:szCs w:val="20"/>
        </w:rPr>
        <w:t>scheme is unclear</w:t>
      </w:r>
      <w:r w:rsidR="008B6000">
        <w:rPr>
          <w:rFonts w:ascii="Times New Roman" w:hAnsi="Times New Roman"/>
          <w:sz w:val="20"/>
          <w:szCs w:val="20"/>
        </w:rPr>
        <w:t>.</w:t>
      </w:r>
      <w:r>
        <w:rPr>
          <w:rFonts w:ascii="Times New Roman" w:hAnsi="Times New Roman"/>
          <w:sz w:val="20"/>
          <w:szCs w:val="20"/>
        </w:rPr>
        <w:t xml:space="preserve"> For example, for transmission in RRC-inactive state, introducing the closed-loop link adaption is not aligned with the motivation for on-demand transmission with less signaling exchanges.</w:t>
      </w:r>
    </w:p>
    <w:p w:rsidR="006B2585" w:rsidRDefault="00DE66ED" w:rsidP="0062645D">
      <w:p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 xml:space="preserve">To </w:t>
      </w:r>
      <w:r w:rsidR="00761BE3">
        <w:rPr>
          <w:rFonts w:ascii="Times New Roman" w:hAnsi="Times New Roman"/>
          <w:sz w:val="20"/>
          <w:szCs w:val="20"/>
        </w:rPr>
        <w:t>address the above issues, e.g., due to UE mobility</w:t>
      </w:r>
      <w:r w:rsidR="0062645D">
        <w:rPr>
          <w:rFonts w:ascii="Times New Roman" w:hAnsi="Times New Roman"/>
          <w:sz w:val="20"/>
          <w:szCs w:val="20"/>
        </w:rPr>
        <w:t xml:space="preserve">, adaption of transmission in open-loop can be </w:t>
      </w:r>
      <w:r w:rsidR="00761BE3">
        <w:rPr>
          <w:rFonts w:ascii="Times New Roman" w:hAnsi="Times New Roman"/>
          <w:sz w:val="20"/>
          <w:szCs w:val="20"/>
        </w:rPr>
        <w:t>considered. More specifically, a MA/RS resource pool consisting</w:t>
      </w:r>
      <w:r w:rsidR="00574CDE">
        <w:rPr>
          <w:rFonts w:ascii="Times New Roman" w:hAnsi="Times New Roman"/>
          <w:sz w:val="20"/>
          <w:szCs w:val="20"/>
        </w:rPr>
        <w:t xml:space="preserve"> of</w:t>
      </w:r>
      <w:r w:rsidR="00761BE3">
        <w:rPr>
          <w:rFonts w:ascii="Times New Roman" w:hAnsi="Times New Roman"/>
          <w:sz w:val="20"/>
          <w:szCs w:val="20"/>
        </w:rPr>
        <w:t xml:space="preserve"> multiple resources can be configured to one UE, which can be associated with different TBS/MCS, the selection of RS/MA signature can be conducted by UE from the configured resource pool according to the DL measurement.</w:t>
      </w:r>
    </w:p>
    <w:p w:rsidR="006B2585" w:rsidRDefault="00C70DCB" w:rsidP="00CD16FD">
      <w:pPr>
        <w:spacing w:after="0" w:line="240" w:lineRule="auto"/>
        <w:jc w:val="both"/>
        <w:rPr>
          <w:rFonts w:ascii="Times New Roman" w:hAnsi="Times New Roman"/>
          <w:i/>
          <w:sz w:val="20"/>
          <w:szCs w:val="20"/>
        </w:rPr>
      </w:pPr>
      <w:r>
        <w:rPr>
          <w:rFonts w:ascii="Times New Roman" w:hAnsi="Times New Roman" w:hint="eastAsia"/>
          <w:b/>
          <w:i/>
          <w:sz w:val="20"/>
          <w:szCs w:val="20"/>
        </w:rPr>
        <w:t xml:space="preserve">Observation </w:t>
      </w:r>
      <w:r w:rsidR="006C2B31">
        <w:rPr>
          <w:rFonts w:ascii="Times New Roman" w:hAnsi="Times New Roman"/>
          <w:b/>
          <w:i/>
          <w:sz w:val="20"/>
          <w:szCs w:val="20"/>
        </w:rPr>
        <w:t>4</w:t>
      </w:r>
      <w:r>
        <w:rPr>
          <w:rFonts w:ascii="Times New Roman" w:hAnsi="Times New Roman" w:hint="eastAsia"/>
          <w:b/>
          <w:i/>
          <w:sz w:val="20"/>
          <w:szCs w:val="20"/>
        </w:rPr>
        <w:t xml:space="preserve">: </w:t>
      </w:r>
      <w:r w:rsidR="00DE66ED">
        <w:rPr>
          <w:rFonts w:ascii="Times New Roman" w:hAnsi="Times New Roman"/>
          <w:i/>
          <w:sz w:val="20"/>
          <w:szCs w:val="20"/>
        </w:rPr>
        <w:t xml:space="preserve">It seems there is no clear benefit of introducing </w:t>
      </w:r>
      <w:r w:rsidR="00E52A05">
        <w:rPr>
          <w:rFonts w:ascii="Times New Roman" w:hAnsi="Times New Roman"/>
          <w:i/>
          <w:sz w:val="20"/>
          <w:szCs w:val="20"/>
        </w:rPr>
        <w:t xml:space="preserve">grant-based </w:t>
      </w:r>
      <w:r w:rsidR="00DE66ED">
        <w:rPr>
          <w:rFonts w:ascii="Times New Roman" w:hAnsi="Times New Roman"/>
          <w:i/>
          <w:sz w:val="20"/>
          <w:szCs w:val="20"/>
        </w:rPr>
        <w:t xml:space="preserve">link adaptation for grant-free. </w:t>
      </w:r>
    </w:p>
    <w:p w:rsidR="00CC1D50" w:rsidRDefault="00E52A05" w:rsidP="00CD16FD">
      <w:pPr>
        <w:spacing w:after="0" w:line="240" w:lineRule="auto"/>
        <w:jc w:val="both"/>
        <w:rPr>
          <w:rFonts w:ascii="Times New Roman" w:hAnsi="Times New Roman"/>
          <w:b/>
          <w:i/>
          <w:sz w:val="20"/>
          <w:szCs w:val="20"/>
        </w:rPr>
      </w:pPr>
      <w:r>
        <w:rPr>
          <w:rFonts w:ascii="Times New Roman" w:hAnsi="Times New Roman"/>
          <w:b/>
          <w:i/>
          <w:sz w:val="20"/>
          <w:szCs w:val="20"/>
        </w:rPr>
        <w:t>Proposal 6</w:t>
      </w:r>
      <w:r w:rsidR="00CC1D50">
        <w:rPr>
          <w:rFonts w:ascii="Times New Roman" w:hAnsi="Times New Roman" w:hint="eastAsia"/>
          <w:b/>
          <w:i/>
          <w:sz w:val="20"/>
          <w:szCs w:val="20"/>
        </w:rPr>
        <w:t xml:space="preserve">: </w:t>
      </w:r>
      <w:r>
        <w:rPr>
          <w:rFonts w:ascii="Times New Roman" w:hAnsi="Times New Roman"/>
          <w:i/>
          <w:sz w:val="20"/>
          <w:szCs w:val="20"/>
        </w:rPr>
        <w:t>long-term link quality</w:t>
      </w:r>
      <w:r w:rsidR="00CC1D50" w:rsidRPr="006664C6">
        <w:rPr>
          <w:rFonts w:ascii="Times New Roman" w:hAnsi="Times New Roman"/>
          <w:i/>
          <w:sz w:val="20"/>
          <w:szCs w:val="20"/>
        </w:rPr>
        <w:t xml:space="preserve"> can be </w:t>
      </w:r>
      <w:r>
        <w:rPr>
          <w:rFonts w:ascii="Times New Roman" w:hAnsi="Times New Roman"/>
          <w:i/>
          <w:sz w:val="20"/>
          <w:szCs w:val="20"/>
        </w:rPr>
        <w:t>considered</w:t>
      </w:r>
      <w:r w:rsidRPr="006664C6">
        <w:rPr>
          <w:rFonts w:ascii="Times New Roman" w:hAnsi="Times New Roman"/>
          <w:i/>
          <w:sz w:val="20"/>
          <w:szCs w:val="20"/>
        </w:rPr>
        <w:t xml:space="preserve"> </w:t>
      </w:r>
      <w:r>
        <w:rPr>
          <w:rFonts w:ascii="Times New Roman" w:hAnsi="Times New Roman"/>
          <w:i/>
          <w:sz w:val="20"/>
          <w:szCs w:val="20"/>
        </w:rPr>
        <w:t xml:space="preserve">for the </w:t>
      </w:r>
      <w:r w:rsidR="00CC1D50" w:rsidRPr="006664C6">
        <w:rPr>
          <w:rFonts w:ascii="Times New Roman" w:hAnsi="Times New Roman"/>
          <w:i/>
          <w:sz w:val="20"/>
          <w:szCs w:val="20"/>
        </w:rPr>
        <w:t xml:space="preserve">configuration of multiple </w:t>
      </w:r>
      <w:r w:rsidR="00CC1D50">
        <w:rPr>
          <w:rFonts w:ascii="Times New Roman" w:hAnsi="Times New Roman"/>
          <w:i/>
          <w:sz w:val="20"/>
          <w:szCs w:val="20"/>
        </w:rPr>
        <w:t xml:space="preserve">RS/MA signature </w:t>
      </w:r>
      <w:r w:rsidR="00CC1D50" w:rsidRPr="006664C6">
        <w:rPr>
          <w:rFonts w:ascii="Times New Roman" w:hAnsi="Times New Roman"/>
          <w:i/>
          <w:sz w:val="20"/>
          <w:szCs w:val="20"/>
        </w:rPr>
        <w:t>resource</w:t>
      </w:r>
      <w:r w:rsidR="00CC1D50">
        <w:rPr>
          <w:rFonts w:ascii="Times New Roman" w:hAnsi="Times New Roman"/>
          <w:i/>
          <w:sz w:val="20"/>
          <w:szCs w:val="20"/>
        </w:rPr>
        <w:t>s</w:t>
      </w:r>
      <w:r w:rsidR="00CC1D50" w:rsidRPr="00CC1D50">
        <w:rPr>
          <w:rFonts w:ascii="Times New Roman" w:hAnsi="Times New Roman"/>
          <w:i/>
          <w:sz w:val="20"/>
          <w:szCs w:val="20"/>
        </w:rPr>
        <w:t xml:space="preserve"> </w:t>
      </w:r>
      <w:r w:rsidR="00CC1D50">
        <w:rPr>
          <w:rFonts w:ascii="Times New Roman" w:hAnsi="Times New Roman"/>
          <w:i/>
          <w:sz w:val="20"/>
          <w:szCs w:val="20"/>
        </w:rPr>
        <w:t>toggled with different TBS/MCS.</w:t>
      </w:r>
    </w:p>
    <w:p w:rsidR="0062645D" w:rsidRPr="00392C42" w:rsidRDefault="0062645D" w:rsidP="0062645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 xml:space="preserve">Switching between NOMA and OMA </w:t>
      </w:r>
    </w:p>
    <w:p w:rsidR="006B2585" w:rsidRDefault="004306F3">
      <w:p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 xml:space="preserve">For supporting the flexible scheduling from </w:t>
      </w:r>
      <w:proofErr w:type="spellStart"/>
      <w:r>
        <w:rPr>
          <w:rFonts w:ascii="Times New Roman" w:hAnsi="Times New Roman"/>
          <w:sz w:val="20"/>
          <w:szCs w:val="20"/>
        </w:rPr>
        <w:t>gNB</w:t>
      </w:r>
      <w:proofErr w:type="spellEnd"/>
      <w:r>
        <w:rPr>
          <w:rFonts w:ascii="Times New Roman" w:hAnsi="Times New Roman"/>
          <w:sz w:val="20"/>
          <w:szCs w:val="20"/>
        </w:rPr>
        <w:t xml:space="preserve"> with different load, switching between NOMA and OMA can be considered. For the </w:t>
      </w:r>
      <w:r w:rsidR="00C70DCB">
        <w:rPr>
          <w:rFonts w:ascii="Times New Roman" w:hAnsi="Times New Roman"/>
          <w:sz w:val="20"/>
          <w:szCs w:val="20"/>
        </w:rPr>
        <w:t>configured grant transmission</w:t>
      </w:r>
      <w:r>
        <w:rPr>
          <w:rFonts w:ascii="Times New Roman" w:hAnsi="Times New Roman"/>
          <w:sz w:val="20"/>
          <w:szCs w:val="20"/>
        </w:rPr>
        <w:t xml:space="preserve">, the </w:t>
      </w:r>
      <w:r w:rsidR="00C70DCB">
        <w:rPr>
          <w:rFonts w:ascii="Times New Roman" w:hAnsi="Times New Roman"/>
          <w:sz w:val="20"/>
          <w:szCs w:val="20"/>
        </w:rPr>
        <w:t xml:space="preserve">existing </w:t>
      </w:r>
      <w:r>
        <w:rPr>
          <w:rFonts w:ascii="Times New Roman" w:hAnsi="Times New Roman"/>
          <w:sz w:val="20"/>
          <w:szCs w:val="20"/>
        </w:rPr>
        <w:t xml:space="preserve">approach for Type-1/2 configured grant transmission can be directly used via </w:t>
      </w:r>
      <w:r w:rsidR="00C70DCB">
        <w:rPr>
          <w:rFonts w:ascii="Times New Roman" w:hAnsi="Times New Roman"/>
          <w:sz w:val="20"/>
          <w:szCs w:val="20"/>
        </w:rPr>
        <w:t xml:space="preserve">RRC </w:t>
      </w:r>
      <w:r w:rsidR="00D013B3">
        <w:rPr>
          <w:rFonts w:ascii="Times New Roman" w:hAnsi="Times New Roman"/>
          <w:sz w:val="20"/>
          <w:szCs w:val="20"/>
        </w:rPr>
        <w:t>re-/</w:t>
      </w:r>
      <w:r w:rsidR="00C70DCB">
        <w:rPr>
          <w:rFonts w:ascii="Times New Roman" w:hAnsi="Times New Roman"/>
          <w:sz w:val="20"/>
          <w:szCs w:val="20"/>
        </w:rPr>
        <w:t>configuration with/without corresponding parameters. For</w:t>
      </w:r>
      <w:r w:rsidR="00D013B3">
        <w:rPr>
          <w:rFonts w:ascii="Times New Roman" w:hAnsi="Times New Roman"/>
          <w:sz w:val="20"/>
          <w:szCs w:val="20"/>
        </w:rPr>
        <w:t xml:space="preserve"> the grant free transmission, since there is not dedicated RRC configuration for each UE, the switching between NOMA an</w:t>
      </w:r>
      <w:r w:rsidR="00574CDE">
        <w:rPr>
          <w:rFonts w:ascii="Times New Roman" w:hAnsi="Times New Roman"/>
          <w:sz w:val="20"/>
          <w:szCs w:val="20"/>
        </w:rPr>
        <w:t xml:space="preserve">d OMA for one UE can be enabled or </w:t>
      </w:r>
      <w:r w:rsidR="00D013B3">
        <w:rPr>
          <w:rFonts w:ascii="Times New Roman" w:hAnsi="Times New Roman"/>
          <w:sz w:val="20"/>
          <w:szCs w:val="20"/>
        </w:rPr>
        <w:t xml:space="preserve">disabled via aforementioned mechanism for contention resolution/HARQ. More specifically, for the UE with successful UL transmission in NOMA mode, the </w:t>
      </w:r>
      <w:r w:rsidR="00BE19DE">
        <w:rPr>
          <w:rFonts w:ascii="Times New Roman" w:hAnsi="Times New Roman"/>
          <w:sz w:val="20"/>
          <w:szCs w:val="20"/>
        </w:rPr>
        <w:t>switching from NOMA to OMA can be done via including the DL/UL scheduling information in the</w:t>
      </w:r>
      <w:r w:rsidR="00C70DCB">
        <w:rPr>
          <w:rFonts w:ascii="Times New Roman" w:hAnsi="Times New Roman"/>
          <w:sz w:val="20"/>
          <w:szCs w:val="20"/>
        </w:rPr>
        <w:t xml:space="preserve"> </w:t>
      </w:r>
      <w:r w:rsidR="00BE19DE">
        <w:rPr>
          <w:rFonts w:ascii="Times New Roman" w:hAnsi="Times New Roman"/>
          <w:sz w:val="20"/>
          <w:szCs w:val="20"/>
        </w:rPr>
        <w:t>ACK indication if necessary. For the UE with failed transmission,</w:t>
      </w:r>
      <w:r w:rsidR="008B0AC5">
        <w:rPr>
          <w:rFonts w:ascii="Times New Roman" w:hAnsi="Times New Roman"/>
          <w:sz w:val="20"/>
          <w:szCs w:val="20"/>
        </w:rPr>
        <w:t xml:space="preserve"> pre-configured </w:t>
      </w:r>
      <w:r w:rsidR="00BE19DE">
        <w:rPr>
          <w:rFonts w:ascii="Times New Roman" w:hAnsi="Times New Roman"/>
          <w:sz w:val="20"/>
          <w:szCs w:val="20"/>
        </w:rPr>
        <w:t>threshold, e.g., maximal number of re-</w:t>
      </w:r>
      <w:proofErr w:type="gramStart"/>
      <w:r w:rsidR="00BE19DE">
        <w:rPr>
          <w:rFonts w:ascii="Times New Roman" w:hAnsi="Times New Roman"/>
          <w:sz w:val="20"/>
          <w:szCs w:val="20"/>
        </w:rPr>
        <w:t>transmission,</w:t>
      </w:r>
      <w:proofErr w:type="gramEnd"/>
      <w:r w:rsidR="00BE19DE">
        <w:rPr>
          <w:rFonts w:ascii="Times New Roman" w:hAnsi="Times New Roman"/>
          <w:sz w:val="20"/>
          <w:szCs w:val="20"/>
        </w:rPr>
        <w:t xml:space="preserve"> can be</w:t>
      </w:r>
      <w:r w:rsidR="008B0AC5">
        <w:rPr>
          <w:rFonts w:ascii="Times New Roman" w:hAnsi="Times New Roman"/>
          <w:sz w:val="20"/>
          <w:szCs w:val="20"/>
        </w:rPr>
        <w:t xml:space="preserve"> used as indication of </w:t>
      </w:r>
      <w:r w:rsidR="008B0AC5">
        <w:rPr>
          <w:rFonts w:ascii="Times New Roman" w:hAnsi="Times New Roman"/>
          <w:sz w:val="20"/>
          <w:szCs w:val="20"/>
        </w:rPr>
        <w:lastRenderedPageBreak/>
        <w:t xml:space="preserve">switching. Once the threshold is exceed, the UE will fall back to existing solution, e.g., </w:t>
      </w:r>
      <w:r w:rsidR="00C70DCB">
        <w:rPr>
          <w:rFonts w:ascii="Times New Roman" w:hAnsi="Times New Roman"/>
          <w:sz w:val="20"/>
          <w:szCs w:val="20"/>
        </w:rPr>
        <w:t>contention based connected via 4-step RACH</w:t>
      </w:r>
      <w:r w:rsidR="008B0AC5">
        <w:rPr>
          <w:rFonts w:ascii="Times New Roman" w:hAnsi="Times New Roman"/>
          <w:sz w:val="20"/>
          <w:szCs w:val="20"/>
        </w:rPr>
        <w:t>, to enable the transmission with dedicated resource.</w:t>
      </w:r>
    </w:p>
    <w:p w:rsidR="006B2585" w:rsidRDefault="00C70DCB" w:rsidP="00CD16FD">
      <w:pPr>
        <w:spacing w:after="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6C2B31">
        <w:rPr>
          <w:rFonts w:ascii="Times New Roman" w:hAnsi="Times New Roman"/>
          <w:b/>
          <w:i/>
          <w:sz w:val="20"/>
          <w:szCs w:val="20"/>
        </w:rPr>
        <w:t>5</w:t>
      </w:r>
      <w:r>
        <w:rPr>
          <w:rFonts w:ascii="Times New Roman" w:hAnsi="Times New Roman" w:hint="eastAsia"/>
          <w:b/>
          <w:i/>
          <w:sz w:val="20"/>
          <w:szCs w:val="20"/>
        </w:rPr>
        <w:t xml:space="preserve">: </w:t>
      </w:r>
      <w:r w:rsidR="0099097E">
        <w:rPr>
          <w:rFonts w:ascii="Times New Roman" w:hAnsi="Times New Roman"/>
          <w:i/>
          <w:sz w:val="20"/>
          <w:szCs w:val="20"/>
        </w:rPr>
        <w:t>For NOMA transmission with configured grant, the existing approach for Type-1/2 configured grant transmission can be reused to enable the switching between NOMA and OMA.</w:t>
      </w:r>
    </w:p>
    <w:p w:rsidR="006B2585" w:rsidRDefault="00C70DCB" w:rsidP="00CD16FD">
      <w:pPr>
        <w:spacing w:after="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99097E">
        <w:rPr>
          <w:rFonts w:ascii="Times New Roman" w:hAnsi="Times New Roman"/>
          <w:b/>
          <w:i/>
          <w:sz w:val="20"/>
          <w:szCs w:val="20"/>
        </w:rPr>
        <w:t>7</w:t>
      </w:r>
      <w:r>
        <w:rPr>
          <w:rFonts w:ascii="Times New Roman" w:hAnsi="Times New Roman" w:hint="eastAsia"/>
          <w:b/>
          <w:i/>
          <w:sz w:val="20"/>
          <w:szCs w:val="20"/>
        </w:rPr>
        <w:t xml:space="preserve">: </w:t>
      </w:r>
      <w:r w:rsidR="0099097E">
        <w:rPr>
          <w:rFonts w:ascii="Times New Roman" w:hAnsi="Times New Roman"/>
          <w:i/>
          <w:sz w:val="20"/>
          <w:szCs w:val="20"/>
        </w:rPr>
        <w:t xml:space="preserve">For NOMA transmission in grant free, joint design with mechanism to support contention resolution/HARQ and switch between NOMA and OMA can be considered. </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Conclusions</w:t>
      </w:r>
      <w:bookmarkStart w:id="9" w:name="_GoBack"/>
      <w:bookmarkEnd w:id="9"/>
    </w:p>
    <w:p w:rsidR="006B2585" w:rsidRDefault="00C70DCB">
      <w:pPr>
        <w:jc w:val="both"/>
        <w:rPr>
          <w:rFonts w:ascii="Times New Roman" w:hAnsi="Times New Roman"/>
          <w:sz w:val="20"/>
          <w:szCs w:val="20"/>
        </w:rPr>
      </w:pPr>
      <w:r>
        <w:rPr>
          <w:rFonts w:ascii="Times New Roman" w:eastAsia="SimSun" w:hAnsi="Times New Roman"/>
          <w:sz w:val="20"/>
        </w:rPr>
        <w:t xml:space="preserve">In this contribution, </w:t>
      </w:r>
      <w:r>
        <w:rPr>
          <w:rFonts w:ascii="Times New Roman" w:eastAsia="SimSun" w:hAnsi="Times New Roman" w:hint="eastAsia"/>
          <w:sz w:val="20"/>
        </w:rPr>
        <w:t>procedures related to NOMA are discussed</w:t>
      </w:r>
      <w:r>
        <w:rPr>
          <w:rFonts w:ascii="Times New Roman" w:eastAsia="SimSun" w:hAnsi="Times New Roman"/>
          <w:sz w:val="20"/>
        </w:rPr>
        <w:t xml:space="preserve"> with following observations and proposals</w:t>
      </w:r>
      <w:r>
        <w:rPr>
          <w:rFonts w:ascii="Times New Roman" w:hAnsi="Times New Roman"/>
          <w:sz w:val="20"/>
          <w:szCs w:val="20"/>
        </w:rPr>
        <w:t>:</w:t>
      </w:r>
    </w:p>
    <w:p w:rsidR="006C2B31" w:rsidRDefault="006C2B31" w:rsidP="006A41B2">
      <w:pPr>
        <w:adjustRightInd w:val="0"/>
        <w:snapToGrid w:val="0"/>
        <w:spacing w:after="0" w:line="240" w:lineRule="auto"/>
        <w:jc w:val="both"/>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Pr>
          <w:rFonts w:ascii="Times New Roman" w:hAnsi="Times New Roman"/>
          <w:b/>
          <w:i/>
          <w:sz w:val="20"/>
          <w:szCs w:val="20"/>
        </w:rPr>
        <w:t>1</w:t>
      </w:r>
      <w:r>
        <w:rPr>
          <w:rFonts w:ascii="Times New Roman" w:hAnsi="Times New Roman" w:hint="eastAsia"/>
          <w:b/>
          <w:i/>
          <w:sz w:val="20"/>
          <w:szCs w:val="20"/>
        </w:rPr>
        <w:t xml:space="preserve">: </w:t>
      </w:r>
      <w:r>
        <w:rPr>
          <w:rFonts w:ascii="Times New Roman" w:hAnsi="Times New Roman"/>
          <w:i/>
          <w:sz w:val="20"/>
          <w:szCs w:val="20"/>
        </w:rPr>
        <w:t>Performance gain can be achieved for transmission with random selection with enlarging the resource pool.</w:t>
      </w:r>
    </w:p>
    <w:p w:rsidR="006C2B31" w:rsidRDefault="006C2B31" w:rsidP="006A41B2">
      <w:pPr>
        <w:adjustRightInd w:val="0"/>
        <w:snapToGrid w:val="0"/>
        <w:spacing w:after="0" w:line="240" w:lineRule="auto"/>
        <w:jc w:val="both"/>
        <w:rPr>
          <w:rFonts w:ascii="Times New Roman" w:hAnsi="Times New Roman"/>
          <w:i/>
          <w:sz w:val="20"/>
          <w:szCs w:val="20"/>
        </w:rPr>
      </w:pPr>
      <w:r>
        <w:rPr>
          <w:rFonts w:ascii="Times New Roman" w:hAnsi="Times New Roman"/>
          <w:b/>
          <w:i/>
          <w:sz w:val="20"/>
          <w:szCs w:val="20"/>
        </w:rPr>
        <w:t>Observation</w:t>
      </w:r>
      <w:r>
        <w:rPr>
          <w:rFonts w:ascii="Times New Roman" w:hAnsi="Times New Roman" w:hint="eastAsia"/>
          <w:b/>
          <w:i/>
          <w:sz w:val="20"/>
          <w:szCs w:val="20"/>
        </w:rPr>
        <w:t xml:space="preserve"> </w:t>
      </w:r>
      <w:r>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Significant gain on the PAR can be achieved by introducing symbol-level spreading at given PDR comparing to the transmission without any enhancement.</w:t>
      </w:r>
    </w:p>
    <w:p w:rsidR="006C2B31" w:rsidRDefault="006C2B31" w:rsidP="006A41B2">
      <w:pPr>
        <w:adjustRightInd w:val="0"/>
        <w:snapToGrid w:val="0"/>
        <w:spacing w:after="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i/>
          <w:sz w:val="20"/>
          <w:szCs w:val="20"/>
        </w:rPr>
        <w:t>Enhancement on the DM-RS should be considered for alleviating the collision of RS allocation/selection in both configured-grant and purely grant free transmission.</w:t>
      </w:r>
    </w:p>
    <w:p w:rsidR="006C2B31" w:rsidRDefault="006C2B31" w:rsidP="006A41B2">
      <w:pPr>
        <w:adjustRightInd w:val="0"/>
        <w:snapToGrid w:val="0"/>
        <w:spacing w:after="0" w:line="240" w:lineRule="auto"/>
        <w:jc w:val="both"/>
        <w:rPr>
          <w:rFonts w:ascii="Times New Roman" w:hAnsi="Times New Roman"/>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4</w:t>
      </w:r>
      <w:r>
        <w:rPr>
          <w:rFonts w:ascii="Times New Roman" w:hAnsi="Times New Roman" w:hint="eastAsia"/>
          <w:b/>
          <w:i/>
          <w:sz w:val="20"/>
          <w:szCs w:val="20"/>
        </w:rPr>
        <w:t xml:space="preserve">: </w:t>
      </w:r>
      <w:r>
        <w:rPr>
          <w:rFonts w:ascii="Times New Roman" w:hAnsi="Times New Roman"/>
          <w:i/>
          <w:sz w:val="20"/>
          <w:szCs w:val="20"/>
        </w:rPr>
        <w:t xml:space="preserve">It seems there is no clear benefit of introducing grant-based link adaptation for grant-free. </w:t>
      </w:r>
    </w:p>
    <w:p w:rsidR="006C2B31" w:rsidRDefault="006C2B31" w:rsidP="006A41B2">
      <w:pPr>
        <w:adjustRightInd w:val="0"/>
        <w:snapToGrid w:val="0"/>
        <w:spacing w:after="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5</w:t>
      </w:r>
      <w:r>
        <w:rPr>
          <w:rFonts w:ascii="Times New Roman" w:hAnsi="Times New Roman" w:hint="eastAsia"/>
          <w:b/>
          <w:i/>
          <w:sz w:val="20"/>
          <w:szCs w:val="20"/>
        </w:rPr>
        <w:t xml:space="preserve">: </w:t>
      </w:r>
      <w:r>
        <w:rPr>
          <w:rFonts w:ascii="Times New Roman" w:hAnsi="Times New Roman"/>
          <w:i/>
          <w:sz w:val="20"/>
          <w:szCs w:val="20"/>
        </w:rPr>
        <w:t>For NOMA transmission with configured grant, the existing approach for Type-1/2 configured grant transmission can be reused to enable the switching between NOMA and OMA.</w:t>
      </w:r>
    </w:p>
    <w:p w:rsidR="00D1593B" w:rsidRDefault="00D1593B" w:rsidP="006A41B2">
      <w:pPr>
        <w:spacing w:after="0" w:line="240" w:lineRule="auto"/>
        <w:jc w:val="both"/>
        <w:rPr>
          <w:rFonts w:ascii="Times New Roman" w:hAnsi="Times New Roman"/>
          <w:i/>
          <w:sz w:val="20"/>
          <w:szCs w:val="20"/>
        </w:rPr>
      </w:pPr>
      <w:r>
        <w:rPr>
          <w:rFonts w:ascii="Times New Roman" w:hAnsi="Times New Roman" w:hint="eastAsia"/>
          <w:b/>
          <w:i/>
          <w:sz w:val="20"/>
          <w:szCs w:val="20"/>
        </w:rPr>
        <w:t xml:space="preserve">Proposal 1: </w:t>
      </w:r>
      <w:r>
        <w:rPr>
          <w:rFonts w:ascii="Times New Roman" w:hAnsi="Times New Roman"/>
          <w:i/>
          <w:sz w:val="20"/>
          <w:szCs w:val="20"/>
        </w:rPr>
        <w:t>Capture the evaluation results and observations for asynchronous transmission into TR38.812.</w:t>
      </w:r>
    </w:p>
    <w:p w:rsidR="00D1593B" w:rsidRPr="00A94169" w:rsidRDefault="00D1593B" w:rsidP="006A41B2">
      <w:pPr>
        <w:spacing w:after="0" w:line="240" w:lineRule="auto"/>
        <w:jc w:val="both"/>
        <w:rPr>
          <w:rFonts w:ascii="Times New Roman" w:hAnsi="Times New Roman"/>
          <w:i/>
          <w:sz w:val="20"/>
          <w:szCs w:val="20"/>
        </w:rPr>
      </w:pPr>
      <w:r w:rsidRPr="00A94169">
        <w:rPr>
          <w:rFonts w:ascii="Times New Roman" w:hAnsi="Times New Roman" w:hint="eastAsia"/>
          <w:b/>
          <w:i/>
          <w:sz w:val="20"/>
          <w:szCs w:val="20"/>
        </w:rPr>
        <w:t xml:space="preserve">Proposal </w:t>
      </w:r>
      <w:r w:rsidRPr="00A94169">
        <w:rPr>
          <w:rFonts w:ascii="Times New Roman" w:hAnsi="Times New Roman"/>
          <w:b/>
          <w:i/>
          <w:sz w:val="20"/>
          <w:szCs w:val="20"/>
        </w:rPr>
        <w:t xml:space="preserve">2: </w:t>
      </w:r>
      <w:r w:rsidRPr="00A94169">
        <w:rPr>
          <w:rFonts w:ascii="Times New Roman" w:hAnsi="Times New Roman"/>
          <w:i/>
          <w:sz w:val="20"/>
          <w:szCs w:val="20"/>
        </w:rPr>
        <w:t>Following aspects should be considered for UE detection and identification:</w:t>
      </w:r>
    </w:p>
    <w:p w:rsidR="00D1593B" w:rsidRDefault="00D1593B" w:rsidP="006C2B31">
      <w:pPr>
        <w:pStyle w:val="ListParagraph"/>
        <w:numPr>
          <w:ilvl w:val="0"/>
          <w:numId w:val="24"/>
        </w:numPr>
        <w:overflowPunct/>
        <w:autoSpaceDN/>
        <w:snapToGrid w:val="0"/>
        <w:spacing w:after="0"/>
        <w:ind w:leftChars="130" w:left="646" w:firstLineChars="0"/>
        <w:jc w:val="both"/>
        <w:textAlignment w:val="auto"/>
        <w:rPr>
          <w:rFonts w:eastAsia="Arial Unicode MS"/>
          <w:i/>
          <w:iCs/>
          <w:kern w:val="2"/>
        </w:rPr>
      </w:pPr>
      <w:r w:rsidRPr="00A94169">
        <w:rPr>
          <w:rFonts w:eastAsia="Arial Unicode MS"/>
          <w:i/>
          <w:iCs/>
          <w:kern w:val="2"/>
        </w:rPr>
        <w:t>UE detection</w:t>
      </w:r>
      <w:r>
        <w:rPr>
          <w:rFonts w:eastAsia="Arial Unicode MS"/>
          <w:i/>
          <w:iCs/>
          <w:kern w:val="2"/>
        </w:rPr>
        <w:t xml:space="preserve"> via RS, e.g., DM-RS and preamble</w:t>
      </w:r>
      <w:r w:rsidRPr="00A94169">
        <w:rPr>
          <w:rFonts w:eastAsia="Arial Unicode MS"/>
          <w:i/>
          <w:iCs/>
          <w:kern w:val="2"/>
        </w:rPr>
        <w:t>;</w:t>
      </w:r>
    </w:p>
    <w:p w:rsidR="00D1593B" w:rsidRPr="00A94169" w:rsidRDefault="00D1593B" w:rsidP="006A41B2">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Association among DM-RS and MA signature/Resource</w:t>
      </w:r>
    </w:p>
    <w:p w:rsidR="00D1593B" w:rsidRPr="00A94169" w:rsidRDefault="00D1593B" w:rsidP="006A41B2">
      <w:pPr>
        <w:pStyle w:val="ListParagraph"/>
        <w:numPr>
          <w:ilvl w:val="0"/>
          <w:numId w:val="24"/>
        </w:numPr>
        <w:overflowPunct/>
        <w:autoSpaceDN/>
        <w:snapToGrid w:val="0"/>
        <w:spacing w:after="0"/>
        <w:ind w:leftChars="130" w:left="646" w:firstLineChars="0"/>
        <w:jc w:val="both"/>
        <w:textAlignment w:val="auto"/>
        <w:rPr>
          <w:rFonts w:eastAsia="Arial Unicode MS"/>
          <w:i/>
          <w:iCs/>
          <w:kern w:val="2"/>
        </w:rPr>
      </w:pPr>
      <w:r w:rsidRPr="00A94169">
        <w:rPr>
          <w:rFonts w:eastAsia="Arial Unicode MS"/>
          <w:i/>
          <w:iCs/>
          <w:kern w:val="2"/>
        </w:rPr>
        <w:t xml:space="preserve">UE identification </w:t>
      </w:r>
      <w:r>
        <w:rPr>
          <w:rFonts w:eastAsia="Arial Unicode MS"/>
          <w:i/>
          <w:iCs/>
          <w:kern w:val="2"/>
        </w:rPr>
        <w:t>based on UE ID obtained in f</w:t>
      </w:r>
      <w:r w:rsidRPr="00A94169">
        <w:rPr>
          <w:rFonts w:eastAsia="Arial Unicode MS"/>
          <w:i/>
          <w:iCs/>
          <w:kern w:val="2"/>
        </w:rPr>
        <w:t>ollowing approaches</w:t>
      </w:r>
      <w:r>
        <w:rPr>
          <w:rFonts w:eastAsia="Arial Unicode MS"/>
          <w:i/>
          <w:iCs/>
          <w:kern w:val="2"/>
        </w:rPr>
        <w:t xml:space="preserve"> if necessary</w:t>
      </w:r>
      <w:r w:rsidRPr="00A94169">
        <w:rPr>
          <w:rFonts w:eastAsia="Arial Unicode MS"/>
          <w:i/>
          <w:iCs/>
          <w:kern w:val="2"/>
        </w:rPr>
        <w:t>:</w:t>
      </w:r>
    </w:p>
    <w:p w:rsidR="00D1593B" w:rsidRPr="00A94169" w:rsidRDefault="00D1593B" w:rsidP="006A41B2">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RS</w:t>
      </w:r>
    </w:p>
    <w:p w:rsidR="00D1593B" w:rsidRPr="00A94169" w:rsidRDefault="00D1593B" w:rsidP="006A41B2">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Scrambling</w:t>
      </w:r>
      <w:r w:rsidRPr="00A94169">
        <w:rPr>
          <w:rFonts w:eastAsia="Arial Unicode MS" w:hint="eastAsia"/>
          <w:i/>
          <w:iCs/>
          <w:kern w:val="2"/>
        </w:rPr>
        <w:t xml:space="preserve"> </w:t>
      </w:r>
      <w:r w:rsidRPr="00A94169">
        <w:rPr>
          <w:rFonts w:eastAsia="Arial Unicode MS"/>
          <w:i/>
          <w:iCs/>
          <w:kern w:val="2"/>
        </w:rPr>
        <w:t>ID for data</w:t>
      </w:r>
    </w:p>
    <w:p w:rsidR="00D1593B" w:rsidRPr="00A94169" w:rsidRDefault="00D1593B" w:rsidP="006A41B2">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sidRPr="00A94169">
        <w:rPr>
          <w:rFonts w:eastAsia="Arial Unicode MS"/>
          <w:i/>
          <w:iCs/>
          <w:kern w:val="2"/>
        </w:rPr>
        <w:t>ID piggybacked in the transmitted data</w:t>
      </w:r>
    </w:p>
    <w:p w:rsidR="00D1593B" w:rsidRDefault="00D1593B" w:rsidP="006A41B2">
      <w:pPr>
        <w:spacing w:after="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3</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Pr>
          <w:rFonts w:ascii="Times New Roman" w:hAnsi="Times New Roman"/>
          <w:i/>
          <w:sz w:val="20"/>
          <w:szCs w:val="20"/>
        </w:rPr>
        <w:t>Explicit indication of ACK can be considered for supporting the NOMA transmission.</w:t>
      </w:r>
    </w:p>
    <w:p w:rsidR="00D1593B" w:rsidRPr="00A94169" w:rsidRDefault="00D1593B" w:rsidP="006C2B31">
      <w:pPr>
        <w:pStyle w:val="ListParagraph"/>
        <w:numPr>
          <w:ilvl w:val="1"/>
          <w:numId w:val="24"/>
        </w:numPr>
        <w:overflowPunct/>
        <w:autoSpaceDN/>
        <w:snapToGrid w:val="0"/>
        <w:spacing w:after="0"/>
        <w:ind w:leftChars="321" w:left="1126" w:firstLineChars="0"/>
        <w:jc w:val="both"/>
        <w:textAlignment w:val="auto"/>
        <w:rPr>
          <w:rFonts w:eastAsia="Arial Unicode MS"/>
          <w:i/>
          <w:iCs/>
          <w:kern w:val="2"/>
        </w:rPr>
      </w:pPr>
      <w:r>
        <w:rPr>
          <w:rFonts w:eastAsia="Arial Unicode MS"/>
          <w:i/>
          <w:iCs/>
          <w:kern w:val="2"/>
        </w:rPr>
        <w:t>Information of UE can be carried together for contention resolution</w:t>
      </w:r>
    </w:p>
    <w:p w:rsidR="00D1593B" w:rsidRPr="00C04B62" w:rsidRDefault="00D1593B" w:rsidP="006A41B2">
      <w:pPr>
        <w:spacing w:after="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4</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sidRPr="00D91031">
        <w:rPr>
          <w:rFonts w:ascii="Times New Roman" w:hAnsi="Times New Roman"/>
          <w:i/>
          <w:sz w:val="20"/>
          <w:szCs w:val="20"/>
        </w:rPr>
        <w:t xml:space="preserve">Retransmission in grant-free with </w:t>
      </w:r>
      <w:r w:rsidRPr="007A71C0">
        <w:rPr>
          <w:rFonts w:ascii="Times New Roman" w:hAnsi="Times New Roman"/>
          <w:i/>
          <w:sz w:val="20"/>
          <w:szCs w:val="20"/>
        </w:rPr>
        <w:t>a</w:t>
      </w:r>
      <w:r w:rsidRPr="00BC3BB7">
        <w:rPr>
          <w:rFonts w:ascii="Times New Roman" w:hAnsi="Times New Roman"/>
          <w:i/>
          <w:sz w:val="20"/>
          <w:szCs w:val="20"/>
        </w:rPr>
        <w:t xml:space="preserve">dditional enhancements, e.g., MA </w:t>
      </w:r>
      <w:r>
        <w:rPr>
          <w:rFonts w:ascii="Times New Roman" w:hAnsi="Times New Roman"/>
          <w:i/>
          <w:sz w:val="20"/>
          <w:szCs w:val="20"/>
        </w:rPr>
        <w:t>hopping</w:t>
      </w:r>
      <w:r w:rsidRPr="00BC3BB7">
        <w:rPr>
          <w:rFonts w:ascii="Times New Roman" w:hAnsi="Times New Roman"/>
          <w:i/>
          <w:sz w:val="20"/>
          <w:szCs w:val="20"/>
        </w:rPr>
        <w:t xml:space="preserve"> or power ramping, can be considered</w:t>
      </w:r>
      <w:r w:rsidRPr="002E7ADB">
        <w:rPr>
          <w:rFonts w:ascii="Times New Roman" w:hAnsi="Times New Roman"/>
          <w:i/>
          <w:sz w:val="20"/>
          <w:szCs w:val="20"/>
        </w:rPr>
        <w:t>.</w:t>
      </w:r>
    </w:p>
    <w:p w:rsidR="00D1593B" w:rsidRDefault="00D1593B" w:rsidP="006A41B2">
      <w:pPr>
        <w:spacing w:after="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5</w:t>
      </w:r>
      <w:r>
        <w:rPr>
          <w:rFonts w:ascii="Times New Roman" w:hAnsi="Times New Roman" w:hint="eastAsia"/>
          <w:b/>
          <w:i/>
          <w:sz w:val="20"/>
          <w:szCs w:val="20"/>
        </w:rPr>
        <w:t xml:space="preserve">: </w:t>
      </w:r>
      <w:r>
        <w:rPr>
          <w:rFonts w:ascii="Times New Roman" w:hAnsi="Times New Roman"/>
          <w:i/>
          <w:sz w:val="20"/>
          <w:szCs w:val="20"/>
        </w:rPr>
        <w:t>Enhancement on the DM-RS with different numerology should be considered to achieving the large pool size.</w:t>
      </w:r>
    </w:p>
    <w:p w:rsidR="006C2B31" w:rsidRDefault="006C2B31" w:rsidP="006C2B31">
      <w:pPr>
        <w:spacing w:after="0" w:line="240" w:lineRule="auto"/>
        <w:jc w:val="both"/>
        <w:rPr>
          <w:rFonts w:ascii="Times New Roman" w:hAnsi="Times New Roman"/>
          <w:b/>
          <w:i/>
          <w:sz w:val="20"/>
          <w:szCs w:val="20"/>
        </w:rPr>
      </w:pPr>
      <w:r>
        <w:rPr>
          <w:rFonts w:ascii="Times New Roman" w:hAnsi="Times New Roman"/>
          <w:b/>
          <w:i/>
          <w:sz w:val="20"/>
          <w:szCs w:val="20"/>
        </w:rPr>
        <w:t>Proposal 6</w:t>
      </w:r>
      <w:r>
        <w:rPr>
          <w:rFonts w:ascii="Times New Roman" w:hAnsi="Times New Roman" w:hint="eastAsia"/>
          <w:b/>
          <w:i/>
          <w:sz w:val="20"/>
          <w:szCs w:val="20"/>
        </w:rPr>
        <w:t xml:space="preserve">: </w:t>
      </w:r>
      <w:r>
        <w:rPr>
          <w:rFonts w:ascii="Times New Roman" w:hAnsi="Times New Roman"/>
          <w:i/>
          <w:sz w:val="20"/>
          <w:szCs w:val="20"/>
        </w:rPr>
        <w:t>long-term link quality</w:t>
      </w:r>
      <w:r w:rsidRPr="006664C6">
        <w:rPr>
          <w:rFonts w:ascii="Times New Roman" w:hAnsi="Times New Roman"/>
          <w:i/>
          <w:sz w:val="20"/>
          <w:szCs w:val="20"/>
        </w:rPr>
        <w:t xml:space="preserve"> can be </w:t>
      </w:r>
      <w:r>
        <w:rPr>
          <w:rFonts w:ascii="Times New Roman" w:hAnsi="Times New Roman"/>
          <w:i/>
          <w:sz w:val="20"/>
          <w:szCs w:val="20"/>
        </w:rPr>
        <w:t>considered</w:t>
      </w:r>
      <w:r w:rsidRPr="006664C6">
        <w:rPr>
          <w:rFonts w:ascii="Times New Roman" w:hAnsi="Times New Roman"/>
          <w:i/>
          <w:sz w:val="20"/>
          <w:szCs w:val="20"/>
        </w:rPr>
        <w:t xml:space="preserve"> </w:t>
      </w:r>
      <w:r>
        <w:rPr>
          <w:rFonts w:ascii="Times New Roman" w:hAnsi="Times New Roman"/>
          <w:i/>
          <w:sz w:val="20"/>
          <w:szCs w:val="20"/>
        </w:rPr>
        <w:t xml:space="preserve">for the </w:t>
      </w:r>
      <w:r w:rsidRPr="006664C6">
        <w:rPr>
          <w:rFonts w:ascii="Times New Roman" w:hAnsi="Times New Roman"/>
          <w:i/>
          <w:sz w:val="20"/>
          <w:szCs w:val="20"/>
        </w:rPr>
        <w:t xml:space="preserve">configuration of multiple </w:t>
      </w:r>
      <w:r>
        <w:rPr>
          <w:rFonts w:ascii="Times New Roman" w:hAnsi="Times New Roman"/>
          <w:i/>
          <w:sz w:val="20"/>
          <w:szCs w:val="20"/>
        </w:rPr>
        <w:t xml:space="preserve">RS/MA signature </w:t>
      </w:r>
      <w:r w:rsidRPr="006664C6">
        <w:rPr>
          <w:rFonts w:ascii="Times New Roman" w:hAnsi="Times New Roman"/>
          <w:i/>
          <w:sz w:val="20"/>
          <w:szCs w:val="20"/>
        </w:rPr>
        <w:t>resource</w:t>
      </w:r>
      <w:r>
        <w:rPr>
          <w:rFonts w:ascii="Times New Roman" w:hAnsi="Times New Roman"/>
          <w:i/>
          <w:sz w:val="20"/>
          <w:szCs w:val="20"/>
        </w:rPr>
        <w:t>s</w:t>
      </w:r>
      <w:r w:rsidRPr="00CC1D50">
        <w:rPr>
          <w:rFonts w:ascii="Times New Roman" w:hAnsi="Times New Roman"/>
          <w:i/>
          <w:sz w:val="20"/>
          <w:szCs w:val="20"/>
        </w:rPr>
        <w:t xml:space="preserve"> </w:t>
      </w:r>
      <w:r>
        <w:rPr>
          <w:rFonts w:ascii="Times New Roman" w:hAnsi="Times New Roman"/>
          <w:i/>
          <w:sz w:val="20"/>
          <w:szCs w:val="20"/>
        </w:rPr>
        <w:t>toggled with different TBS/MCS.</w:t>
      </w:r>
    </w:p>
    <w:p w:rsidR="00D1593B" w:rsidRDefault="00D1593B" w:rsidP="006A41B2">
      <w:pPr>
        <w:spacing w:after="0" w:line="240" w:lineRule="auto"/>
        <w:jc w:val="both"/>
        <w:rPr>
          <w:rFonts w:ascii="Times New Roman" w:hAnsi="Times New Roman"/>
          <w:b/>
          <w:i/>
          <w:sz w:val="20"/>
          <w:szCs w:val="20"/>
        </w:rPr>
      </w:pPr>
      <w:r>
        <w:rPr>
          <w:rFonts w:ascii="Times New Roman" w:hAnsi="Times New Roman"/>
          <w:b/>
          <w:i/>
          <w:sz w:val="20"/>
          <w:szCs w:val="20"/>
        </w:rPr>
        <w:t>Proposal</w:t>
      </w:r>
      <w:r w:rsidR="00CD16FD">
        <w:rPr>
          <w:rFonts w:ascii="Times New Roman" w:hAnsi="Times New Roman" w:hint="eastAsia"/>
          <w:b/>
          <w:i/>
          <w:sz w:val="20"/>
          <w:szCs w:val="20"/>
        </w:rPr>
        <w:t xml:space="preserve"> </w:t>
      </w:r>
      <w:r>
        <w:rPr>
          <w:rFonts w:ascii="Times New Roman" w:hAnsi="Times New Roman"/>
          <w:b/>
          <w:i/>
          <w:sz w:val="20"/>
          <w:szCs w:val="20"/>
        </w:rPr>
        <w:t>7</w:t>
      </w:r>
      <w:r>
        <w:rPr>
          <w:rFonts w:ascii="Times New Roman" w:hAnsi="Times New Roman" w:hint="eastAsia"/>
          <w:b/>
          <w:i/>
          <w:sz w:val="20"/>
          <w:szCs w:val="20"/>
        </w:rPr>
        <w:t xml:space="preserve">: </w:t>
      </w:r>
      <w:r>
        <w:rPr>
          <w:rFonts w:ascii="Times New Roman" w:hAnsi="Times New Roman"/>
          <w:i/>
          <w:sz w:val="20"/>
          <w:szCs w:val="20"/>
        </w:rPr>
        <w:t xml:space="preserve">For NOMA transmission in grant free, joint design with mechanism to support contention resolution/HARQ and switch between NOMA and OMA can be considered. </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rPr>
      </w:pPr>
      <w:r>
        <w:rPr>
          <w:sz w:val="32"/>
          <w:szCs w:val="32"/>
        </w:rPr>
        <w:t>References</w:t>
      </w:r>
    </w:p>
    <w:p w:rsidR="006B2585" w:rsidRDefault="00C70DCB">
      <w:pPr>
        <w:widowControl w:val="0"/>
        <w:numPr>
          <w:ilvl w:val="0"/>
          <w:numId w:val="8"/>
        </w:numPr>
        <w:snapToGrid w:val="0"/>
        <w:spacing w:after="0" w:line="240" w:lineRule="auto"/>
        <w:rPr>
          <w:rFonts w:ascii="Times New Roman" w:hAnsi="Times New Roman"/>
          <w:sz w:val="20"/>
          <w:szCs w:val="20"/>
        </w:rPr>
      </w:pPr>
      <w:bookmarkStart w:id="10" w:name="_Ref521610625"/>
      <w:bookmarkStart w:id="11" w:name="_Ref528787071"/>
      <w:bookmarkStart w:id="12" w:name="_Ref458173888"/>
      <w:bookmarkStart w:id="13" w:name="_Ref458761547"/>
      <w:bookmarkStart w:id="14" w:name="_Ref462945662"/>
      <w:r>
        <w:rPr>
          <w:rFonts w:ascii="Times New Roman" w:hAnsi="Times New Roman" w:hint="eastAsia"/>
          <w:sz w:val="20"/>
          <w:szCs w:val="20"/>
        </w:rPr>
        <w:t>Chairman</w:t>
      </w:r>
      <w:r>
        <w:rPr>
          <w:rFonts w:ascii="Times New Roman" w:hAnsi="Times New Roman"/>
          <w:sz w:val="20"/>
          <w:szCs w:val="20"/>
        </w:rPr>
        <w:t>’s notes for 3GPP RAN1#9</w:t>
      </w:r>
      <w:bookmarkEnd w:id="10"/>
      <w:r w:rsidR="008C13CA">
        <w:rPr>
          <w:rFonts w:ascii="Times New Roman" w:hAnsi="Times New Roman"/>
          <w:sz w:val="20"/>
          <w:szCs w:val="20"/>
        </w:rPr>
        <w:t>4b</w:t>
      </w:r>
      <w:bookmarkEnd w:id="11"/>
    </w:p>
    <w:p w:rsidR="006B2585" w:rsidRDefault="00C70DCB">
      <w:pPr>
        <w:pStyle w:val="ListParagraph1"/>
        <w:widowControl w:val="0"/>
        <w:numPr>
          <w:ilvl w:val="0"/>
          <w:numId w:val="8"/>
        </w:numPr>
        <w:snapToGrid w:val="0"/>
        <w:spacing w:after="0" w:line="240" w:lineRule="auto"/>
        <w:ind w:firstLineChars="0"/>
        <w:rPr>
          <w:rFonts w:ascii="Times New Roman" w:hAnsi="Times New Roman"/>
          <w:sz w:val="20"/>
          <w:szCs w:val="20"/>
        </w:rPr>
      </w:pPr>
      <w:bookmarkStart w:id="15" w:name="_Ref525754786"/>
      <w:r>
        <w:rPr>
          <w:rFonts w:ascii="Times New Roman" w:eastAsia="SimSun" w:hAnsi="Times New Roman"/>
          <w:sz w:val="20"/>
          <w:szCs w:val="20"/>
        </w:rPr>
        <w:t xml:space="preserve">3GPP </w:t>
      </w:r>
      <w:hyperlink r:id="rId11" w:history="1">
        <w:r>
          <w:rPr>
            <w:rFonts w:ascii="Times New Roman" w:eastAsia="SimSun" w:hAnsi="Times New Roman"/>
            <w:sz w:val="20"/>
            <w:szCs w:val="20"/>
          </w:rPr>
          <w:t>R1-1808153</w:t>
        </w:r>
      </w:hyperlink>
      <w:r>
        <w:rPr>
          <w:rFonts w:ascii="Times New Roman" w:eastAsia="SimSun" w:hAnsi="Times New Roman"/>
          <w:sz w:val="20"/>
          <w:szCs w:val="20"/>
        </w:rPr>
        <w:t>, Procedures related to NOMA,ZTE, RAN1#94, Aug,2018</w:t>
      </w:r>
      <w:bookmarkEnd w:id="15"/>
    </w:p>
    <w:p w:rsidR="006B2585" w:rsidRPr="00605CDE" w:rsidRDefault="00C70DCB" w:rsidP="00E91CDA">
      <w:pPr>
        <w:widowControl w:val="0"/>
        <w:numPr>
          <w:ilvl w:val="0"/>
          <w:numId w:val="8"/>
        </w:numPr>
        <w:snapToGrid w:val="0"/>
        <w:spacing w:after="0" w:line="240" w:lineRule="auto"/>
      </w:pPr>
      <w:bookmarkStart w:id="16" w:name="_Ref521655621"/>
      <w:r w:rsidRPr="006027C5">
        <w:rPr>
          <w:rFonts w:ascii="Times New Roman" w:eastAsia="SimSun" w:hAnsi="Times New Roman"/>
          <w:sz w:val="20"/>
          <w:szCs w:val="20"/>
        </w:rPr>
        <w:t>3GPP R1-1808154, Preliminary system-level simulation results for NOMA, ZTE, RAN1#94, Aug,2018</w:t>
      </w:r>
      <w:bookmarkEnd w:id="12"/>
      <w:bookmarkEnd w:id="13"/>
      <w:bookmarkEnd w:id="14"/>
      <w:bookmarkEnd w:id="16"/>
    </w:p>
    <w:p w:rsidR="00605CDE" w:rsidRPr="00605CDE" w:rsidRDefault="00605CDE" w:rsidP="00605CDE">
      <w:pPr>
        <w:pStyle w:val="Heading1"/>
        <w:keepNext/>
        <w:keepLines/>
        <w:widowControl/>
        <w:numPr>
          <w:ilvl w:val="0"/>
          <w:numId w:val="0"/>
        </w:numPr>
        <w:pBdr>
          <w:top w:val="single" w:sz="12" w:space="3" w:color="auto"/>
        </w:pBdr>
        <w:tabs>
          <w:tab w:val="left" w:pos="432"/>
        </w:tabs>
        <w:overflowPunct w:val="0"/>
        <w:spacing w:before="240" w:after="180"/>
        <w:ind w:left="709" w:hanging="709"/>
        <w:textAlignment w:val="baseline"/>
        <w:rPr>
          <w:rFonts w:eastAsiaTheme="minorEastAsia"/>
          <w:sz w:val="32"/>
          <w:szCs w:val="32"/>
          <w:lang w:val="en-US"/>
        </w:rPr>
      </w:pPr>
      <w:r w:rsidRPr="00605CDE">
        <w:rPr>
          <w:sz w:val="32"/>
          <w:szCs w:val="32"/>
          <w:lang w:val="en-US"/>
        </w:rPr>
        <w:t>Appendix</w:t>
      </w:r>
    </w:p>
    <w:p w:rsidR="00605CDE" w:rsidRDefault="00605CDE" w:rsidP="00605CDE">
      <w:pPr>
        <w:pStyle w:val="Caption"/>
        <w:keepNext/>
        <w:jc w:val="center"/>
      </w:pPr>
      <w:bookmarkStart w:id="17" w:name="_Ref529003492"/>
      <w:r>
        <w:t xml:space="preserve">Table </w:t>
      </w:r>
      <w:r w:rsidR="00F64F85">
        <w:fldChar w:fldCharType="begin"/>
      </w:r>
      <w:r>
        <w:instrText xml:space="preserve"> SEQ Table \* ARABIC </w:instrText>
      </w:r>
      <w:r w:rsidR="00F64F85">
        <w:fldChar w:fldCharType="separate"/>
      </w:r>
      <w:r>
        <w:rPr>
          <w:noProof/>
        </w:rPr>
        <w:t>1</w:t>
      </w:r>
      <w:r w:rsidR="00F64F85">
        <w:fldChar w:fldCharType="end"/>
      </w:r>
      <w:bookmarkEnd w:id="17"/>
      <w:r>
        <w:t xml:space="preserve"> Simulation assumption for SLS</w:t>
      </w:r>
    </w:p>
    <w:tbl>
      <w:tblPr>
        <w:tblW w:w="0" w:type="auto"/>
        <w:tblCellMar>
          <w:top w:w="15" w:type="dxa"/>
          <w:left w:w="15" w:type="dxa"/>
          <w:bottom w:w="15" w:type="dxa"/>
          <w:right w:w="15" w:type="dxa"/>
        </w:tblCellMar>
        <w:tblLook w:val="04A0"/>
      </w:tblPr>
      <w:tblGrid>
        <w:gridCol w:w="2547"/>
        <w:gridCol w:w="6843"/>
      </w:tblGrid>
      <w:tr w:rsidR="00605CDE" w:rsidRPr="00605CDE" w:rsidTr="00605CDE">
        <w:trPr>
          <w:trHeight w:val="330"/>
        </w:trPr>
        <w:tc>
          <w:tcPr>
            <w:tcW w:w="0" w:type="auto"/>
            <w:tcBorders>
              <w:top w:val="single" w:sz="4" w:space="0" w:color="000000"/>
              <w:left w:val="single" w:sz="4" w:space="0" w:color="000000"/>
              <w:bottom w:val="single" w:sz="4" w:space="0" w:color="000000"/>
              <w:right w:val="single" w:sz="4" w:space="0" w:color="000000"/>
            </w:tcBorders>
            <w:shd w:val="clear" w:color="auto" w:fill="DBDBDB"/>
            <w:vAlign w:val="center"/>
          </w:tcPr>
          <w:p w:rsidR="00605CDE" w:rsidRPr="00605CDE" w:rsidRDefault="00605CDE" w:rsidP="00A10897">
            <w:pPr>
              <w:jc w:val="center"/>
              <w:textAlignment w:val="center"/>
              <w:rPr>
                <w:rFonts w:ascii="Times New Roman" w:hAnsi="Times New Roman"/>
                <w:b/>
                <w:color w:val="000000"/>
                <w:sz w:val="20"/>
                <w:szCs w:val="20"/>
              </w:rPr>
            </w:pPr>
            <w:r w:rsidRPr="00605CDE">
              <w:rPr>
                <w:rFonts w:ascii="Times New Roman" w:hAnsi="Times New Roman"/>
                <w:b/>
                <w:color w:val="000000"/>
                <w:sz w:val="20"/>
                <w:szCs w:val="20"/>
              </w:rPr>
              <w:t>Parameters</w:t>
            </w:r>
          </w:p>
        </w:tc>
        <w:tc>
          <w:tcPr>
            <w:tcW w:w="0" w:type="auto"/>
            <w:tcBorders>
              <w:top w:val="single" w:sz="4" w:space="0" w:color="000000"/>
              <w:left w:val="single" w:sz="4" w:space="0" w:color="000000"/>
              <w:bottom w:val="single" w:sz="4" w:space="0" w:color="000000"/>
              <w:right w:val="single" w:sz="4" w:space="0" w:color="000000"/>
            </w:tcBorders>
            <w:shd w:val="clear" w:color="auto" w:fill="DBDBDB"/>
            <w:vAlign w:val="center"/>
          </w:tcPr>
          <w:p w:rsidR="00605CDE" w:rsidRPr="00605CDE" w:rsidRDefault="00605CDE" w:rsidP="00A10897">
            <w:pPr>
              <w:jc w:val="center"/>
              <w:textAlignment w:val="center"/>
              <w:rPr>
                <w:rFonts w:ascii="Times New Roman" w:hAnsi="Times New Roman"/>
                <w:b/>
                <w:color w:val="000000"/>
                <w:sz w:val="20"/>
                <w:szCs w:val="20"/>
              </w:rPr>
            </w:pPr>
            <w:r w:rsidRPr="00605CDE">
              <w:rPr>
                <w:rFonts w:ascii="Times New Roman" w:hAnsi="Times New Roman"/>
                <w:b/>
                <w:color w:val="000000"/>
                <w:sz w:val="20"/>
                <w:szCs w:val="20"/>
              </w:rPr>
              <w:t>Assumptions</w:t>
            </w:r>
          </w:p>
        </w:tc>
      </w:tr>
      <w:tr w:rsidR="00605CDE" w:rsidRPr="00605CDE" w:rsidTr="00605CDE">
        <w:trPr>
          <w:trHeight w:val="301"/>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Layout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Single layer - Macro layer: Hex. Grid</w:t>
            </w:r>
          </w:p>
        </w:tc>
      </w:tr>
      <w:tr w:rsidR="00605CDE" w:rsidRPr="00605CDE" w:rsidTr="00605CDE">
        <w:trPr>
          <w:trHeight w:val="34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lastRenderedPageBreak/>
              <w:t>Inter-BS distance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1732m</w:t>
            </w:r>
          </w:p>
        </w:tc>
      </w:tr>
      <w:tr w:rsidR="00605CDE" w:rsidRPr="00605CDE" w:rsidTr="00605CDE">
        <w:trPr>
          <w:trHeight w:val="30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Carrier frequency</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700MHz</w:t>
            </w:r>
          </w:p>
        </w:tc>
      </w:tr>
      <w:tr w:rsidR="00605CDE" w:rsidRPr="00605CDE" w:rsidTr="00605CDE">
        <w:trPr>
          <w:trHeight w:val="31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Simulation bandwidth</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6 PRBs</w:t>
            </w:r>
          </w:p>
        </w:tc>
      </w:tr>
      <w:tr w:rsidR="00605CDE" w:rsidRPr="00605CDE" w:rsidTr="00605CDE">
        <w:trPr>
          <w:trHeight w:val="28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Number of UEs per cell</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100</w:t>
            </w:r>
          </w:p>
        </w:tc>
      </w:tr>
      <w:tr w:rsidR="00605CDE" w:rsidRPr="00605CDE" w:rsidTr="00605CDE">
        <w:trPr>
          <w:trHeight w:val="71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Channel model</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proofErr w:type="spellStart"/>
            <w:r w:rsidRPr="00605CDE">
              <w:rPr>
                <w:rFonts w:ascii="Times New Roman" w:hAnsi="Times New Roman"/>
                <w:color w:val="000000"/>
                <w:sz w:val="20"/>
                <w:szCs w:val="20"/>
              </w:rPr>
              <w:t>UMa</w:t>
            </w:r>
            <w:proofErr w:type="spellEnd"/>
            <w:r w:rsidRPr="00605CDE">
              <w:rPr>
                <w:rFonts w:ascii="Times New Roman" w:hAnsi="Times New Roman"/>
                <w:color w:val="000000"/>
                <w:sz w:val="20"/>
                <w:szCs w:val="20"/>
              </w:rPr>
              <w:t xml:space="preserve"> in TR 38.901;</w:t>
            </w:r>
            <w:r w:rsidR="00574CDE">
              <w:rPr>
                <w:rFonts w:ascii="Times New Roman" w:hAnsi="Times New Roman"/>
                <w:color w:val="000000"/>
                <w:sz w:val="20"/>
                <w:szCs w:val="20"/>
              </w:rPr>
              <w:t xml:space="preserve"> </w:t>
            </w:r>
            <w:r w:rsidRPr="00605CDE">
              <w:rPr>
                <w:rFonts w:ascii="Times New Roman" w:hAnsi="Times New Roman"/>
                <w:color w:val="000000"/>
                <w:sz w:val="20"/>
                <w:szCs w:val="20"/>
              </w:rPr>
              <w:t>The building penetration model defined in Table 7.4.3-3 in TR 38.901 is used for SLS with frequencies below 6 GHz.</w:t>
            </w:r>
          </w:p>
        </w:tc>
      </w:tr>
      <w:tr w:rsidR="00605CDE" w:rsidRPr="00605CDE" w:rsidTr="00605CDE">
        <w:trPr>
          <w:trHeight w:val="29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 xml:space="preserve">UE </w:t>
            </w:r>
            <w:proofErr w:type="spellStart"/>
            <w:r w:rsidRPr="00605CDE">
              <w:rPr>
                <w:rFonts w:ascii="Times New Roman" w:hAnsi="Times New Roman"/>
                <w:color w:val="000000"/>
                <w:sz w:val="20"/>
                <w:szCs w:val="20"/>
              </w:rPr>
              <w:t>Tx</w:t>
            </w:r>
            <w:proofErr w:type="spellEnd"/>
            <w:r w:rsidRPr="00605CDE">
              <w:rPr>
                <w:rFonts w:ascii="Times New Roman" w:hAnsi="Times New Roman"/>
                <w:color w:val="000000"/>
                <w:sz w:val="20"/>
                <w:szCs w:val="20"/>
              </w:rPr>
              <w:t xml:space="preserve"> power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 xml:space="preserve">Max 23 </w:t>
            </w:r>
            <w:proofErr w:type="spellStart"/>
            <w:r w:rsidRPr="00605CDE">
              <w:rPr>
                <w:rFonts w:ascii="Times New Roman" w:hAnsi="Times New Roman"/>
                <w:color w:val="000000"/>
                <w:sz w:val="20"/>
                <w:szCs w:val="20"/>
              </w:rPr>
              <w:t>dBm</w:t>
            </w:r>
            <w:proofErr w:type="spellEnd"/>
          </w:p>
        </w:tc>
      </w:tr>
      <w:tr w:rsidR="00605CDE" w:rsidRPr="00605CDE" w:rsidTr="006A41B2">
        <w:trPr>
          <w:trHeight w:val="90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BS antenna configurations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2 Rx;2 ports: (M, N, P, Mg, Ng) = (10, 1, 2, 1, 1), 2 TXRU;</w:t>
            </w:r>
          </w:p>
          <w:p w:rsidR="00605CDE" w:rsidRPr="00605CDE" w:rsidRDefault="00605CDE" w:rsidP="006A41B2">
            <w:pPr>
              <w:spacing w:after="0" w:line="240" w:lineRule="auto"/>
              <w:textAlignment w:val="center"/>
              <w:rPr>
                <w:rFonts w:ascii="Times New Roman" w:hAnsi="Times New Roman"/>
                <w:color w:val="000000"/>
                <w:sz w:val="20"/>
                <w:szCs w:val="20"/>
              </w:rPr>
            </w:pPr>
            <w:proofErr w:type="spellStart"/>
            <w:r w:rsidRPr="00605CDE">
              <w:rPr>
                <w:rFonts w:ascii="Times New Roman" w:hAnsi="Times New Roman"/>
                <w:color w:val="000000"/>
                <w:sz w:val="20"/>
                <w:szCs w:val="20"/>
              </w:rPr>
              <w:t>dH</w:t>
            </w:r>
            <w:proofErr w:type="spellEnd"/>
            <w:r w:rsidRPr="00605CDE">
              <w:rPr>
                <w:rFonts w:ascii="Times New Roman" w:hAnsi="Times New Roman"/>
                <w:color w:val="000000"/>
                <w:sz w:val="20"/>
                <w:szCs w:val="20"/>
              </w:rPr>
              <w:t xml:space="preserve"> = </w:t>
            </w:r>
            <w:proofErr w:type="spellStart"/>
            <w:r w:rsidRPr="00605CDE">
              <w:rPr>
                <w:rFonts w:ascii="Times New Roman" w:hAnsi="Times New Roman"/>
                <w:color w:val="000000"/>
                <w:sz w:val="20"/>
                <w:szCs w:val="20"/>
              </w:rPr>
              <w:t>dV</w:t>
            </w:r>
            <w:proofErr w:type="spellEnd"/>
            <w:r w:rsidRPr="00605CDE">
              <w:rPr>
                <w:rFonts w:ascii="Times New Roman" w:hAnsi="Times New Roman"/>
                <w:color w:val="000000"/>
                <w:sz w:val="20"/>
                <w:szCs w:val="20"/>
              </w:rPr>
              <w:t xml:space="preserve"> = 0.5λ;BS antenna down</w:t>
            </w:r>
            <w:r w:rsidR="00574CDE">
              <w:rPr>
                <w:rFonts w:ascii="Times New Roman" w:hAnsi="Times New Roman"/>
                <w:color w:val="000000"/>
                <w:sz w:val="20"/>
                <w:szCs w:val="20"/>
              </w:rPr>
              <w:t>-</w:t>
            </w:r>
            <w:r w:rsidRPr="00605CDE">
              <w:rPr>
                <w:rFonts w:ascii="Times New Roman" w:hAnsi="Times New Roman"/>
                <w:color w:val="000000"/>
                <w:sz w:val="20"/>
                <w:szCs w:val="20"/>
              </w:rPr>
              <w:t>tilt: 92</w:t>
            </w:r>
          </w:p>
        </w:tc>
      </w:tr>
      <w:tr w:rsidR="00605CDE" w:rsidRPr="00605CDE" w:rsidTr="00605CDE">
        <w:trPr>
          <w:trHeight w:val="313"/>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BS antenna height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25m</w:t>
            </w:r>
          </w:p>
        </w:tc>
      </w:tr>
      <w:tr w:rsidR="00605CDE" w:rsidRPr="00605CDE" w:rsidTr="00605CDE">
        <w:trPr>
          <w:trHeight w:val="467"/>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BS antenna element gain + connector loss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 xml:space="preserve">8 </w:t>
            </w:r>
            <w:proofErr w:type="spellStart"/>
            <w:r w:rsidRPr="00605CDE">
              <w:rPr>
                <w:rFonts w:ascii="Times New Roman" w:hAnsi="Times New Roman"/>
                <w:color w:val="000000"/>
                <w:sz w:val="20"/>
                <w:szCs w:val="20"/>
              </w:rPr>
              <w:t>dBi</w:t>
            </w:r>
            <w:proofErr w:type="spellEnd"/>
            <w:r w:rsidRPr="00605CDE">
              <w:rPr>
                <w:rFonts w:ascii="Times New Roman" w:hAnsi="Times New Roman"/>
                <w:color w:val="000000"/>
                <w:sz w:val="20"/>
                <w:szCs w:val="20"/>
              </w:rPr>
              <w:t>, 0dB cable loss</w:t>
            </w:r>
          </w:p>
        </w:tc>
      </w:tr>
      <w:tr w:rsidR="00605CDE" w:rsidRPr="00605CDE" w:rsidTr="00605CDE">
        <w:trPr>
          <w:trHeight w:val="31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BS receiver noise figure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5dB</w:t>
            </w:r>
          </w:p>
        </w:tc>
      </w:tr>
      <w:tr w:rsidR="00605CDE" w:rsidRPr="00605CDE" w:rsidTr="00605CDE">
        <w:trPr>
          <w:trHeight w:val="33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UE antenna configuration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1Tx as starting point</w:t>
            </w:r>
          </w:p>
        </w:tc>
      </w:tr>
      <w:tr w:rsidR="00605CDE" w:rsidRPr="00605CDE" w:rsidTr="00605CDE">
        <w:trPr>
          <w:trHeight w:val="34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UE antenna height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574CDE" w:rsidP="006A41B2">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Follow the model</w:t>
            </w:r>
            <w:r w:rsidR="00605CDE" w:rsidRPr="00605CDE">
              <w:rPr>
                <w:rFonts w:ascii="Times New Roman" w:hAnsi="Times New Roman"/>
                <w:color w:val="000000"/>
                <w:sz w:val="20"/>
                <w:szCs w:val="20"/>
              </w:rPr>
              <w:t>ing of TR 38.901</w:t>
            </w:r>
          </w:p>
        </w:tc>
      </w:tr>
      <w:tr w:rsidR="00605CDE" w:rsidRPr="00605CDE" w:rsidTr="00605CDE">
        <w:trPr>
          <w:trHeight w:val="31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UE antenna gain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0dBi as starting point</w:t>
            </w:r>
          </w:p>
        </w:tc>
      </w:tr>
      <w:tr w:rsidR="00605CDE" w:rsidRPr="00605CDE" w:rsidTr="00605CDE">
        <w:trPr>
          <w:trHeight w:val="719"/>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UE distribution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20% of users are outdoors (3km/h), 80% of users are indoor (3km/h); Users dropped uniformly in entire cell</w:t>
            </w:r>
          </w:p>
        </w:tc>
      </w:tr>
      <w:tr w:rsidR="00605CDE" w:rsidRPr="00605CDE" w:rsidTr="00605CDE">
        <w:trPr>
          <w:trHeight w:val="43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UE power control</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Open loop PC for mMTC, P0 = -95dBm, alpha = 1</w:t>
            </w:r>
          </w:p>
        </w:tc>
      </w:tr>
      <w:tr w:rsidR="00605CDE" w:rsidRPr="00605CDE" w:rsidTr="00605CDE">
        <w:trPr>
          <w:trHeight w:val="35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HARQ/repetition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4 repetitions is assumed</w:t>
            </w:r>
          </w:p>
        </w:tc>
      </w:tr>
      <w:tr w:rsidR="00605CDE" w:rsidRPr="00605CDE" w:rsidTr="00605CDE">
        <w:trPr>
          <w:trHeight w:val="29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Channel estimation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Realistic</w:t>
            </w:r>
          </w:p>
        </w:tc>
      </w:tr>
      <w:tr w:rsidR="00605CDE" w:rsidRPr="00605CDE" w:rsidTr="00605CDE">
        <w:trPr>
          <w:trHeight w:val="40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BS receiver</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05CDE" w:rsidRPr="00605CDE" w:rsidRDefault="00605CDE" w:rsidP="006A41B2">
            <w:pPr>
              <w:spacing w:after="0" w:line="240" w:lineRule="auto"/>
              <w:textAlignment w:val="center"/>
              <w:rPr>
                <w:rFonts w:ascii="Times New Roman" w:hAnsi="Times New Roman"/>
                <w:color w:val="000000"/>
                <w:sz w:val="20"/>
                <w:szCs w:val="20"/>
              </w:rPr>
            </w:pPr>
            <w:r w:rsidRPr="00605CDE">
              <w:rPr>
                <w:rFonts w:ascii="Times New Roman" w:hAnsi="Times New Roman"/>
                <w:color w:val="000000"/>
                <w:sz w:val="20"/>
                <w:szCs w:val="20"/>
              </w:rPr>
              <w:t>MMSE-IC receiver for baseline and NOMA</w:t>
            </w:r>
          </w:p>
        </w:tc>
      </w:tr>
      <w:tr w:rsidR="007C0D2D" w:rsidRPr="00605CDE" w:rsidTr="00605CDE">
        <w:trPr>
          <w:trHeight w:val="40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C0D2D" w:rsidRPr="00605CDE" w:rsidRDefault="007C0D2D" w:rsidP="006A41B2">
            <w:pPr>
              <w:spacing w:after="0" w:line="240" w:lineRule="auto"/>
              <w:textAlignment w:val="center"/>
              <w:rPr>
                <w:rFonts w:ascii="Times New Roman" w:hAnsi="Times New Roman"/>
                <w:color w:val="000000"/>
                <w:sz w:val="20"/>
                <w:szCs w:val="20"/>
              </w:rPr>
            </w:pPr>
            <w:r>
              <w:rPr>
                <w:rFonts w:ascii="Times New Roman" w:hAnsi="Times New Roman" w:hint="eastAsia"/>
                <w:color w:val="000000"/>
                <w:sz w:val="20"/>
                <w:szCs w:val="20"/>
              </w:rPr>
              <w:t>TO/FO</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C0D2D" w:rsidRPr="00605CDE" w:rsidRDefault="001C7511" w:rsidP="006A41B2">
            <w:pPr>
              <w:spacing w:after="0" w:line="240" w:lineRule="auto"/>
              <w:textAlignment w:val="center"/>
              <w:rPr>
                <w:rFonts w:ascii="Times New Roman" w:hAnsi="Times New Roman"/>
                <w:color w:val="000000"/>
                <w:sz w:val="20"/>
                <w:szCs w:val="20"/>
              </w:rPr>
            </w:pPr>
            <w:r>
              <w:rPr>
                <w:rFonts w:ascii="Times New Roman" w:hAnsi="Times New Roman" w:hint="eastAsia"/>
                <w:color w:val="000000"/>
                <w:sz w:val="20"/>
                <w:szCs w:val="20"/>
              </w:rPr>
              <w:t>TO belong to [</w:t>
            </w:r>
            <w:r>
              <w:rPr>
                <w:rFonts w:ascii="Times New Roman" w:hAnsi="Times New Roman"/>
                <w:color w:val="000000"/>
                <w:sz w:val="20"/>
                <w:szCs w:val="20"/>
              </w:rPr>
              <w:t>0</w:t>
            </w:r>
            <w:r w:rsidR="00574CDE">
              <w:rPr>
                <w:rFonts w:ascii="Times New Roman" w:hAnsi="Times New Roman"/>
                <w:color w:val="000000"/>
                <w:sz w:val="20"/>
                <w:szCs w:val="20"/>
              </w:rPr>
              <w:t>,</w:t>
            </w:r>
            <w:r>
              <w:rPr>
                <w:rFonts w:ascii="Times New Roman" w:hAnsi="Times New Roman"/>
                <w:color w:val="000000"/>
                <w:sz w:val="20"/>
                <w:szCs w:val="20"/>
              </w:rPr>
              <w:t xml:space="preserve"> 1.5</w:t>
            </w:r>
            <w:r w:rsidR="00574CDE">
              <w:rPr>
                <w:rFonts w:ascii="Times New Roman" w:hAnsi="Times New Roman"/>
                <w:color w:val="000000"/>
                <w:sz w:val="20"/>
                <w:szCs w:val="20"/>
              </w:rPr>
              <w:t>*</w:t>
            </w:r>
            <w:r>
              <w:rPr>
                <w:rFonts w:ascii="Times New Roman" w:hAnsi="Times New Roman"/>
                <w:color w:val="000000"/>
                <w:sz w:val="20"/>
                <w:szCs w:val="20"/>
              </w:rPr>
              <w:t>NCP</w:t>
            </w:r>
            <w:r>
              <w:rPr>
                <w:rFonts w:ascii="Times New Roman" w:hAnsi="Times New Roman" w:hint="eastAsia"/>
                <w:color w:val="000000"/>
                <w:sz w:val="20"/>
                <w:szCs w:val="20"/>
              </w:rPr>
              <w:t>]</w:t>
            </w:r>
          </w:p>
        </w:tc>
      </w:tr>
      <w:tr w:rsidR="007C0D2D" w:rsidRPr="00605CDE" w:rsidTr="00605CDE">
        <w:trPr>
          <w:trHeight w:val="40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C0D2D" w:rsidRDefault="007C0D2D" w:rsidP="006A41B2">
            <w:pPr>
              <w:spacing w:after="0" w:line="240" w:lineRule="auto"/>
              <w:textAlignment w:val="center"/>
              <w:rPr>
                <w:rFonts w:ascii="Times New Roman" w:hAnsi="Times New Roman"/>
                <w:color w:val="000000"/>
                <w:sz w:val="20"/>
                <w:szCs w:val="20"/>
              </w:rPr>
            </w:pPr>
            <w:r>
              <w:rPr>
                <w:rFonts w:ascii="Times New Roman" w:hAnsi="Times New Roman" w:hint="eastAsia"/>
                <w:color w:val="000000"/>
                <w:sz w:val="20"/>
                <w:szCs w:val="20"/>
              </w:rPr>
              <w:t>RS/MA signature allocation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C0D2D" w:rsidRPr="00605CDE" w:rsidRDefault="001C7511" w:rsidP="006A41B2">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R</w:t>
            </w:r>
            <w:r>
              <w:rPr>
                <w:rFonts w:ascii="Times New Roman" w:hAnsi="Times New Roman" w:hint="eastAsia"/>
                <w:color w:val="000000"/>
                <w:sz w:val="20"/>
                <w:szCs w:val="20"/>
              </w:rPr>
              <w:t>andom selection</w:t>
            </w:r>
          </w:p>
        </w:tc>
      </w:tr>
    </w:tbl>
    <w:p w:rsidR="00605CDE" w:rsidRPr="00605CDE" w:rsidRDefault="00605CDE" w:rsidP="00E52A05">
      <w:pPr>
        <w:widowControl w:val="0"/>
        <w:snapToGrid w:val="0"/>
        <w:spacing w:after="0" w:line="240" w:lineRule="auto"/>
      </w:pPr>
    </w:p>
    <w:p w:rsidR="006B2585" w:rsidRDefault="006B2585" w:rsidP="00E52A05">
      <w:pPr>
        <w:widowControl w:val="0"/>
        <w:snapToGrid w:val="0"/>
        <w:spacing w:after="0" w:line="240" w:lineRule="auto"/>
        <w:ind w:left="420"/>
        <w:jc w:val="center"/>
        <w:rPr>
          <w:rFonts w:ascii="Times New Roman" w:hAnsi="Times New Roman"/>
          <w:sz w:val="20"/>
          <w:szCs w:val="20"/>
        </w:rPr>
      </w:pPr>
    </w:p>
    <w:sectPr w:rsidR="006B2585" w:rsidSect="00C07B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A2EE1"/>
    <w:multiLevelType w:val="hybridMultilevel"/>
    <w:tmpl w:val="52666B1C"/>
    <w:lvl w:ilvl="0" w:tplc="69822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816903"/>
    <w:multiLevelType w:val="multilevel"/>
    <w:tmpl w:val="DBE46036"/>
    <w:lvl w:ilvl="0">
      <w:start w:val="1"/>
      <w:numFmt w:val="bullet"/>
      <w:lvlText w:val=""/>
      <w:lvlJc w:val="left"/>
      <w:pPr>
        <w:ind w:left="3468" w:hanging="360"/>
      </w:pPr>
      <w:rPr>
        <w:rFonts w:ascii="Symbol" w:eastAsia="MS Mincho" w:hAnsi="Symbol" w:cs="Times New Roman" w:hint="default"/>
        <w:b/>
        <w:bCs/>
      </w:rPr>
    </w:lvl>
    <w:lvl w:ilvl="1">
      <w:numFmt w:val="bullet"/>
      <w:lvlText w:val="-"/>
      <w:lvlJc w:val="left"/>
      <w:pPr>
        <w:ind w:left="3948" w:hanging="420"/>
      </w:pPr>
      <w:rPr>
        <w:rFonts w:ascii="Times New Roman" w:eastAsia="SimSun" w:hAnsi="Times New Roman" w:cs="Times New Roman" w:hint="default"/>
      </w:rPr>
    </w:lvl>
    <w:lvl w:ilvl="2">
      <w:start w:val="1"/>
      <w:numFmt w:val="bullet"/>
      <w:lvlText w:val=""/>
      <w:lvlJc w:val="left"/>
      <w:pPr>
        <w:ind w:left="4368" w:hanging="420"/>
      </w:pPr>
      <w:rPr>
        <w:rFonts w:ascii="Symbol" w:eastAsia="MS Mincho" w:hAnsi="Symbol" w:cs="Times New Roman" w:hint="default"/>
      </w:rPr>
    </w:lvl>
    <w:lvl w:ilvl="3">
      <w:start w:val="1"/>
      <w:numFmt w:val="decimal"/>
      <w:lvlText w:val="%4."/>
      <w:lvlJc w:val="left"/>
      <w:pPr>
        <w:ind w:left="4788" w:hanging="420"/>
      </w:pPr>
      <w:rPr>
        <w:rFonts w:ascii="Times New Roman" w:hAnsi="Times New Roman" w:cs="Times New Roman" w:hint="default"/>
      </w:rPr>
    </w:lvl>
    <w:lvl w:ilvl="4">
      <w:start w:val="1"/>
      <w:numFmt w:val="lowerLetter"/>
      <w:lvlText w:val="%5)"/>
      <w:lvlJc w:val="left"/>
      <w:pPr>
        <w:ind w:left="5208" w:hanging="420"/>
      </w:pPr>
      <w:rPr>
        <w:rFonts w:ascii="Times New Roman" w:hAnsi="Times New Roman" w:cs="Times New Roman" w:hint="default"/>
      </w:rPr>
    </w:lvl>
    <w:lvl w:ilvl="5">
      <w:start w:val="1"/>
      <w:numFmt w:val="lowerRoman"/>
      <w:lvlText w:val="%6."/>
      <w:lvlJc w:val="right"/>
      <w:pPr>
        <w:ind w:left="5628" w:hanging="420"/>
      </w:pPr>
      <w:rPr>
        <w:rFonts w:ascii="Times New Roman" w:hAnsi="Times New Roman" w:cs="Times New Roman" w:hint="default"/>
      </w:rPr>
    </w:lvl>
    <w:lvl w:ilvl="6">
      <w:start w:val="1"/>
      <w:numFmt w:val="decimal"/>
      <w:lvlText w:val="%7."/>
      <w:lvlJc w:val="left"/>
      <w:pPr>
        <w:ind w:left="6048" w:hanging="420"/>
      </w:pPr>
      <w:rPr>
        <w:rFonts w:ascii="Times New Roman" w:hAnsi="Times New Roman" w:cs="Times New Roman" w:hint="default"/>
      </w:rPr>
    </w:lvl>
    <w:lvl w:ilvl="7">
      <w:start w:val="1"/>
      <w:numFmt w:val="lowerLetter"/>
      <w:lvlText w:val="%8)"/>
      <w:lvlJc w:val="left"/>
      <w:pPr>
        <w:ind w:left="6468" w:hanging="420"/>
      </w:pPr>
      <w:rPr>
        <w:rFonts w:ascii="Times New Roman" w:hAnsi="Times New Roman" w:cs="Times New Roman" w:hint="default"/>
      </w:rPr>
    </w:lvl>
    <w:lvl w:ilvl="8">
      <w:start w:val="1"/>
      <w:numFmt w:val="lowerRoman"/>
      <w:lvlText w:val="%9."/>
      <w:lvlJc w:val="right"/>
      <w:pPr>
        <w:ind w:left="6888" w:hanging="420"/>
      </w:pPr>
      <w:rPr>
        <w:rFonts w:ascii="Times New Roman" w:hAnsi="Times New Roman" w:cs="Times New Roman" w:hint="default"/>
      </w:rPr>
    </w:lvl>
  </w:abstractNum>
  <w:abstractNum w:abstractNumId="4">
    <w:nsid w:val="30764F54"/>
    <w:multiLevelType w:val="multilevel"/>
    <w:tmpl w:val="30764F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nsid w:val="38B82914"/>
    <w:multiLevelType w:val="multilevel"/>
    <w:tmpl w:val="4E8E3582"/>
    <w:lvl w:ilvl="0">
      <w:start w:val="1"/>
      <w:numFmt w:val="bullet"/>
      <w:lvlText w:val=""/>
      <w:lvlJc w:val="left"/>
      <w:pPr>
        <w:ind w:left="934" w:hanging="360"/>
      </w:pPr>
      <w:rPr>
        <w:rFonts w:ascii="Symbol" w:eastAsia="MS Mincho" w:hAnsi="Symbol" w:cs="Times New Roman" w:hint="default"/>
        <w:b/>
        <w:bCs/>
      </w:rPr>
    </w:lvl>
    <w:lvl w:ilvl="1">
      <w:numFmt w:val="bullet"/>
      <w:lvlText w:val="-"/>
      <w:lvlJc w:val="left"/>
      <w:pPr>
        <w:ind w:left="1414" w:hanging="420"/>
      </w:pPr>
      <w:rPr>
        <w:rFonts w:ascii="Times New Roman" w:eastAsia="SimSun" w:hAnsi="Times New Roman" w:cs="Times New Roman" w:hint="default"/>
      </w:rPr>
    </w:lvl>
    <w:lvl w:ilvl="2">
      <w:start w:val="1"/>
      <w:numFmt w:val="bullet"/>
      <w:lvlText w:val=""/>
      <w:lvlJc w:val="left"/>
      <w:pPr>
        <w:ind w:left="1834" w:hanging="420"/>
      </w:pPr>
      <w:rPr>
        <w:rFonts w:ascii="Symbol" w:eastAsia="MS Mincho" w:hAnsi="Symbol" w:cs="Times New Roman" w:hint="default"/>
      </w:rPr>
    </w:lvl>
    <w:lvl w:ilvl="3">
      <w:start w:val="1"/>
      <w:numFmt w:val="decimal"/>
      <w:lvlText w:val="%4."/>
      <w:lvlJc w:val="left"/>
      <w:pPr>
        <w:ind w:left="2254" w:hanging="420"/>
      </w:pPr>
      <w:rPr>
        <w:rFonts w:ascii="Times New Roman" w:hAnsi="Times New Roman" w:cs="Times New Roman" w:hint="default"/>
      </w:rPr>
    </w:lvl>
    <w:lvl w:ilvl="4">
      <w:start w:val="1"/>
      <w:numFmt w:val="lowerLetter"/>
      <w:lvlText w:val="%5)"/>
      <w:lvlJc w:val="left"/>
      <w:pPr>
        <w:ind w:left="2674" w:hanging="420"/>
      </w:pPr>
      <w:rPr>
        <w:rFonts w:ascii="Times New Roman" w:hAnsi="Times New Roman" w:cs="Times New Roman" w:hint="default"/>
      </w:rPr>
    </w:lvl>
    <w:lvl w:ilvl="5">
      <w:start w:val="1"/>
      <w:numFmt w:val="lowerRoman"/>
      <w:lvlText w:val="%6."/>
      <w:lvlJc w:val="right"/>
      <w:pPr>
        <w:ind w:left="3094" w:hanging="420"/>
      </w:pPr>
      <w:rPr>
        <w:rFonts w:ascii="Times New Roman" w:hAnsi="Times New Roman" w:cs="Times New Roman" w:hint="default"/>
      </w:rPr>
    </w:lvl>
    <w:lvl w:ilvl="6">
      <w:start w:val="1"/>
      <w:numFmt w:val="decimal"/>
      <w:lvlText w:val="%7."/>
      <w:lvlJc w:val="left"/>
      <w:pPr>
        <w:ind w:left="3514" w:hanging="420"/>
      </w:pPr>
      <w:rPr>
        <w:rFonts w:ascii="Times New Roman" w:hAnsi="Times New Roman" w:cs="Times New Roman" w:hint="default"/>
      </w:rPr>
    </w:lvl>
    <w:lvl w:ilvl="7">
      <w:start w:val="1"/>
      <w:numFmt w:val="lowerLetter"/>
      <w:lvlText w:val="%8)"/>
      <w:lvlJc w:val="left"/>
      <w:pPr>
        <w:ind w:left="3934" w:hanging="420"/>
      </w:pPr>
      <w:rPr>
        <w:rFonts w:ascii="Times New Roman" w:hAnsi="Times New Roman" w:cs="Times New Roman" w:hint="default"/>
      </w:rPr>
    </w:lvl>
    <w:lvl w:ilvl="8">
      <w:start w:val="1"/>
      <w:numFmt w:val="lowerRoman"/>
      <w:lvlText w:val="%9."/>
      <w:lvlJc w:val="right"/>
      <w:pPr>
        <w:ind w:left="4354" w:hanging="420"/>
      </w:pPr>
      <w:rPr>
        <w:rFonts w:ascii="Times New Roman" w:hAnsi="Times New Roman" w:cs="Times New Roman"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AB581C"/>
    <w:multiLevelType w:val="hybridMultilevel"/>
    <w:tmpl w:val="C394A42A"/>
    <w:lvl w:ilvl="0" w:tplc="60AE8B56">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48BE5418"/>
    <w:multiLevelType w:val="hybridMultilevel"/>
    <w:tmpl w:val="C28E5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DA4EEE"/>
    <w:multiLevelType w:val="multilevel"/>
    <w:tmpl w:val="4ADA4EEE"/>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D7C4458"/>
    <w:multiLevelType w:val="multilevel"/>
    <w:tmpl w:val="4D7C44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9E71FA"/>
    <w:multiLevelType w:val="multilevel"/>
    <w:tmpl w:val="C3C290A0"/>
    <w:lvl w:ilvl="0">
      <w:start w:val="1"/>
      <w:numFmt w:val="decimal"/>
      <w:lvlText w:val="%1."/>
      <w:lvlJc w:val="left"/>
      <w:pPr>
        <w:ind w:left="936" w:hanging="360"/>
      </w:pPr>
      <w:rPr>
        <w:rFonts w:ascii="Times New Roman" w:hAnsi="Times New Roman" w:cs="Times New Roman" w:hint="default"/>
      </w:rPr>
    </w:lvl>
    <w:lvl w:ilvl="1">
      <w:start w:val="1"/>
      <w:numFmt w:val="lowerLetter"/>
      <w:lvlText w:val="%2)"/>
      <w:lvlJc w:val="left"/>
      <w:pPr>
        <w:ind w:left="1416" w:hanging="420"/>
      </w:pPr>
      <w:rPr>
        <w:rFonts w:ascii="Times New Roman" w:hAnsi="Times New Roman" w:cs="Times New Roman" w:hint="default"/>
      </w:rPr>
    </w:lvl>
    <w:lvl w:ilvl="2">
      <w:start w:val="1"/>
      <w:numFmt w:val="lowerRoman"/>
      <w:lvlText w:val="%3."/>
      <w:lvlJc w:val="right"/>
      <w:pPr>
        <w:ind w:left="1836" w:hanging="420"/>
      </w:pPr>
      <w:rPr>
        <w:rFonts w:ascii="Times New Roman" w:hAnsi="Times New Roman" w:cs="Times New Roman" w:hint="default"/>
      </w:rPr>
    </w:lvl>
    <w:lvl w:ilvl="3">
      <w:start w:val="1"/>
      <w:numFmt w:val="decimal"/>
      <w:lvlText w:val="%4."/>
      <w:lvlJc w:val="left"/>
      <w:pPr>
        <w:ind w:left="2256" w:hanging="420"/>
      </w:pPr>
      <w:rPr>
        <w:rFonts w:ascii="Times New Roman" w:hAnsi="Times New Roman" w:cs="Times New Roman" w:hint="default"/>
      </w:rPr>
    </w:lvl>
    <w:lvl w:ilvl="4">
      <w:start w:val="1"/>
      <w:numFmt w:val="lowerLetter"/>
      <w:lvlText w:val="%5)"/>
      <w:lvlJc w:val="left"/>
      <w:pPr>
        <w:ind w:left="2676" w:hanging="420"/>
      </w:pPr>
      <w:rPr>
        <w:rFonts w:ascii="Times New Roman" w:hAnsi="Times New Roman" w:cs="Times New Roman" w:hint="default"/>
      </w:rPr>
    </w:lvl>
    <w:lvl w:ilvl="5">
      <w:start w:val="1"/>
      <w:numFmt w:val="lowerRoman"/>
      <w:lvlText w:val="%6."/>
      <w:lvlJc w:val="right"/>
      <w:pPr>
        <w:ind w:left="3096" w:hanging="420"/>
      </w:pPr>
      <w:rPr>
        <w:rFonts w:ascii="Times New Roman" w:hAnsi="Times New Roman" w:cs="Times New Roman" w:hint="default"/>
      </w:rPr>
    </w:lvl>
    <w:lvl w:ilvl="6">
      <w:start w:val="1"/>
      <w:numFmt w:val="decimal"/>
      <w:lvlText w:val="%7."/>
      <w:lvlJc w:val="left"/>
      <w:pPr>
        <w:ind w:left="3516" w:hanging="420"/>
      </w:pPr>
      <w:rPr>
        <w:rFonts w:ascii="Times New Roman" w:hAnsi="Times New Roman" w:cs="Times New Roman" w:hint="default"/>
      </w:rPr>
    </w:lvl>
    <w:lvl w:ilvl="7">
      <w:start w:val="1"/>
      <w:numFmt w:val="lowerLetter"/>
      <w:lvlText w:val="%8)"/>
      <w:lvlJc w:val="left"/>
      <w:pPr>
        <w:ind w:left="3936" w:hanging="420"/>
      </w:pPr>
      <w:rPr>
        <w:rFonts w:ascii="Times New Roman" w:hAnsi="Times New Roman" w:cs="Times New Roman" w:hint="default"/>
      </w:rPr>
    </w:lvl>
    <w:lvl w:ilvl="8">
      <w:start w:val="1"/>
      <w:numFmt w:val="lowerRoman"/>
      <w:lvlText w:val="%9."/>
      <w:lvlJc w:val="right"/>
      <w:pPr>
        <w:ind w:left="4356" w:hanging="420"/>
      </w:pPr>
      <w:rPr>
        <w:rFonts w:ascii="Times New Roman" w:hAnsi="Times New Roman" w:cs="Times New Roman" w:hint="default"/>
      </w:rPr>
    </w:lvl>
  </w:abstractNum>
  <w:abstractNum w:abstractNumId="15">
    <w:nsid w:val="68183B4F"/>
    <w:multiLevelType w:val="multilevel"/>
    <w:tmpl w:val="06C4CE08"/>
    <w:lvl w:ilvl="0">
      <w:start w:val="1"/>
      <w:numFmt w:val="bullet"/>
      <w:lvlText w:val=""/>
      <w:lvlJc w:val="left"/>
      <w:pPr>
        <w:ind w:left="934" w:hanging="360"/>
      </w:pPr>
      <w:rPr>
        <w:rFonts w:ascii="Symbol" w:eastAsia="MS Mincho" w:hAnsi="Symbol" w:cs="Times New Roman" w:hint="default"/>
        <w:b/>
        <w:bCs/>
      </w:rPr>
    </w:lvl>
    <w:lvl w:ilvl="1">
      <w:numFmt w:val="bullet"/>
      <w:lvlText w:val="-"/>
      <w:lvlJc w:val="left"/>
      <w:pPr>
        <w:ind w:left="1414" w:hanging="420"/>
      </w:pPr>
      <w:rPr>
        <w:rFonts w:ascii="Times New Roman" w:eastAsia="SimSun" w:hAnsi="Times New Roman" w:cs="Times New Roman" w:hint="default"/>
      </w:rPr>
    </w:lvl>
    <w:lvl w:ilvl="2">
      <w:start w:val="1"/>
      <w:numFmt w:val="bullet"/>
      <w:lvlText w:val=""/>
      <w:lvlJc w:val="left"/>
      <w:pPr>
        <w:ind w:left="1834" w:hanging="420"/>
      </w:pPr>
      <w:rPr>
        <w:rFonts w:ascii="Symbol" w:eastAsia="MS Mincho" w:hAnsi="Symbol" w:cs="Times New Roman" w:hint="default"/>
      </w:rPr>
    </w:lvl>
    <w:lvl w:ilvl="3">
      <w:start w:val="1"/>
      <w:numFmt w:val="decimal"/>
      <w:lvlText w:val="%4."/>
      <w:lvlJc w:val="left"/>
      <w:pPr>
        <w:ind w:left="2254" w:hanging="420"/>
      </w:pPr>
      <w:rPr>
        <w:rFonts w:ascii="Times New Roman" w:hAnsi="Times New Roman" w:cs="Times New Roman" w:hint="default"/>
      </w:rPr>
    </w:lvl>
    <w:lvl w:ilvl="4">
      <w:start w:val="1"/>
      <w:numFmt w:val="lowerLetter"/>
      <w:lvlText w:val="%5)"/>
      <w:lvlJc w:val="left"/>
      <w:pPr>
        <w:ind w:left="2674" w:hanging="420"/>
      </w:pPr>
      <w:rPr>
        <w:rFonts w:ascii="Times New Roman" w:hAnsi="Times New Roman" w:cs="Times New Roman" w:hint="default"/>
      </w:rPr>
    </w:lvl>
    <w:lvl w:ilvl="5">
      <w:start w:val="1"/>
      <w:numFmt w:val="lowerRoman"/>
      <w:lvlText w:val="%6."/>
      <w:lvlJc w:val="right"/>
      <w:pPr>
        <w:ind w:left="3094" w:hanging="420"/>
      </w:pPr>
      <w:rPr>
        <w:rFonts w:ascii="Times New Roman" w:hAnsi="Times New Roman" w:cs="Times New Roman" w:hint="default"/>
      </w:rPr>
    </w:lvl>
    <w:lvl w:ilvl="6">
      <w:start w:val="1"/>
      <w:numFmt w:val="decimal"/>
      <w:lvlText w:val="%7."/>
      <w:lvlJc w:val="left"/>
      <w:pPr>
        <w:ind w:left="3514" w:hanging="420"/>
      </w:pPr>
      <w:rPr>
        <w:rFonts w:ascii="Times New Roman" w:hAnsi="Times New Roman" w:cs="Times New Roman" w:hint="default"/>
      </w:rPr>
    </w:lvl>
    <w:lvl w:ilvl="7">
      <w:start w:val="1"/>
      <w:numFmt w:val="lowerLetter"/>
      <w:lvlText w:val="%8)"/>
      <w:lvlJc w:val="left"/>
      <w:pPr>
        <w:ind w:left="3934" w:hanging="420"/>
      </w:pPr>
      <w:rPr>
        <w:rFonts w:ascii="Times New Roman" w:hAnsi="Times New Roman" w:cs="Times New Roman" w:hint="default"/>
      </w:rPr>
    </w:lvl>
    <w:lvl w:ilvl="8">
      <w:start w:val="1"/>
      <w:numFmt w:val="lowerRoman"/>
      <w:lvlText w:val="%9."/>
      <w:lvlJc w:val="right"/>
      <w:pPr>
        <w:ind w:left="4354" w:hanging="420"/>
      </w:pPr>
      <w:rPr>
        <w:rFonts w:ascii="Times New Roman" w:hAnsi="Times New Roman" w:cs="Times New Roman" w:hint="default"/>
      </w:rPr>
    </w:lvl>
  </w:abstractNum>
  <w:abstractNum w:abstractNumId="16">
    <w:nsid w:val="69966EF8"/>
    <w:multiLevelType w:val="hybridMultilevel"/>
    <w:tmpl w:val="00B215E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2388F"/>
    <w:multiLevelType w:val="multilevel"/>
    <w:tmpl w:val="701238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78A06F3C"/>
    <w:multiLevelType w:val="hybridMultilevel"/>
    <w:tmpl w:val="6EE8355A"/>
    <w:lvl w:ilvl="0" w:tplc="D256D3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1"/>
  </w:num>
  <w:num w:numId="4">
    <w:abstractNumId w:val="7"/>
  </w:num>
  <w:num w:numId="5">
    <w:abstractNumId w:val="10"/>
  </w:num>
  <w:num w:numId="6">
    <w:abstractNumId w:val="17"/>
  </w:num>
  <w:num w:numId="7">
    <w:abstractNumId w:val="12"/>
  </w:num>
  <w:num w:numId="8">
    <w:abstractNumId w:val="4"/>
  </w:num>
  <w:num w:numId="9">
    <w:abstractNumId w:val="9"/>
  </w:num>
  <w:num w:numId="10">
    <w:abstractNumId w:val="16"/>
  </w:num>
  <w:num w:numId="11">
    <w:abstractNumId w:val="1"/>
  </w:num>
  <w:num w:numId="12">
    <w:abstractNumId w:val="13"/>
  </w:num>
  <w:num w:numId="13">
    <w:abstractNumId w:val="5"/>
  </w:num>
  <w:num w:numId="14">
    <w:abstractNumId w:val="5"/>
  </w:num>
  <w:num w:numId="15">
    <w:abstractNumId w:val="5"/>
  </w:num>
  <w:num w:numId="16">
    <w:abstractNumId w:val="18"/>
  </w:num>
  <w:num w:numId="17">
    <w:abstractNumId w:val="5"/>
  </w:num>
  <w:num w:numId="18">
    <w:abstractNumId w:val="5"/>
  </w:num>
  <w:num w:numId="19">
    <w:abstractNumId w:val="5"/>
  </w:num>
  <w:num w:numId="20">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num>
  <w:num w:numId="23">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characterSpacingControl w:val="doNotCompress"/>
  <w:compat>
    <w:useFELayout/>
  </w:compat>
  <w:rsids>
    <w:rsidRoot w:val="008E2E7F"/>
    <w:rsid w:val="00000209"/>
    <w:rsid w:val="0000023B"/>
    <w:rsid w:val="000005E1"/>
    <w:rsid w:val="00000760"/>
    <w:rsid w:val="00000978"/>
    <w:rsid w:val="00000E1C"/>
    <w:rsid w:val="00000E29"/>
    <w:rsid w:val="0000140F"/>
    <w:rsid w:val="000015F5"/>
    <w:rsid w:val="00002071"/>
    <w:rsid w:val="000022CE"/>
    <w:rsid w:val="00002390"/>
    <w:rsid w:val="00002538"/>
    <w:rsid w:val="00002797"/>
    <w:rsid w:val="0000296C"/>
    <w:rsid w:val="00002A4C"/>
    <w:rsid w:val="00002DE2"/>
    <w:rsid w:val="00003036"/>
    <w:rsid w:val="00003A02"/>
    <w:rsid w:val="000041EE"/>
    <w:rsid w:val="0000472F"/>
    <w:rsid w:val="000047A2"/>
    <w:rsid w:val="00004DAC"/>
    <w:rsid w:val="00004FD1"/>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1E9E"/>
    <w:rsid w:val="0001212C"/>
    <w:rsid w:val="00012A20"/>
    <w:rsid w:val="00012BD5"/>
    <w:rsid w:val="00012CC3"/>
    <w:rsid w:val="00012E66"/>
    <w:rsid w:val="00013166"/>
    <w:rsid w:val="000132A2"/>
    <w:rsid w:val="00014309"/>
    <w:rsid w:val="00014604"/>
    <w:rsid w:val="00014614"/>
    <w:rsid w:val="00014B2F"/>
    <w:rsid w:val="00014D10"/>
    <w:rsid w:val="000156DF"/>
    <w:rsid w:val="000157AF"/>
    <w:rsid w:val="00015918"/>
    <w:rsid w:val="000161B6"/>
    <w:rsid w:val="00016924"/>
    <w:rsid w:val="00016C0A"/>
    <w:rsid w:val="00016F81"/>
    <w:rsid w:val="00017068"/>
    <w:rsid w:val="000170A8"/>
    <w:rsid w:val="0001716F"/>
    <w:rsid w:val="000178F8"/>
    <w:rsid w:val="000179AF"/>
    <w:rsid w:val="00017A7E"/>
    <w:rsid w:val="000201F3"/>
    <w:rsid w:val="0002026F"/>
    <w:rsid w:val="00020728"/>
    <w:rsid w:val="00020B02"/>
    <w:rsid w:val="00020B14"/>
    <w:rsid w:val="00020BA7"/>
    <w:rsid w:val="00020F56"/>
    <w:rsid w:val="0002102A"/>
    <w:rsid w:val="0002141C"/>
    <w:rsid w:val="000221E4"/>
    <w:rsid w:val="0002224A"/>
    <w:rsid w:val="0002256A"/>
    <w:rsid w:val="00022687"/>
    <w:rsid w:val="00022694"/>
    <w:rsid w:val="00022857"/>
    <w:rsid w:val="000229AC"/>
    <w:rsid w:val="00022AE2"/>
    <w:rsid w:val="00022FE3"/>
    <w:rsid w:val="0002329B"/>
    <w:rsid w:val="000237B3"/>
    <w:rsid w:val="00023951"/>
    <w:rsid w:val="00024357"/>
    <w:rsid w:val="000244B9"/>
    <w:rsid w:val="00024830"/>
    <w:rsid w:val="00024FFE"/>
    <w:rsid w:val="00025657"/>
    <w:rsid w:val="00025695"/>
    <w:rsid w:val="00025CE0"/>
    <w:rsid w:val="00025D5E"/>
    <w:rsid w:val="00026164"/>
    <w:rsid w:val="00026B95"/>
    <w:rsid w:val="00026C59"/>
    <w:rsid w:val="00027C13"/>
    <w:rsid w:val="00027D0A"/>
    <w:rsid w:val="00027E02"/>
    <w:rsid w:val="00027EB7"/>
    <w:rsid w:val="00027EF8"/>
    <w:rsid w:val="00030104"/>
    <w:rsid w:val="000308CD"/>
    <w:rsid w:val="00030A30"/>
    <w:rsid w:val="00030C30"/>
    <w:rsid w:val="000311E9"/>
    <w:rsid w:val="0003128F"/>
    <w:rsid w:val="00031DF7"/>
    <w:rsid w:val="000322B0"/>
    <w:rsid w:val="00032659"/>
    <w:rsid w:val="000326B8"/>
    <w:rsid w:val="0003287D"/>
    <w:rsid w:val="00032999"/>
    <w:rsid w:val="00032D7C"/>
    <w:rsid w:val="000332EA"/>
    <w:rsid w:val="00034671"/>
    <w:rsid w:val="00034A72"/>
    <w:rsid w:val="00034A7B"/>
    <w:rsid w:val="00034B05"/>
    <w:rsid w:val="00034D1E"/>
    <w:rsid w:val="000352DF"/>
    <w:rsid w:val="000352EF"/>
    <w:rsid w:val="00035664"/>
    <w:rsid w:val="00035BE4"/>
    <w:rsid w:val="00035CDE"/>
    <w:rsid w:val="00035F9E"/>
    <w:rsid w:val="00036560"/>
    <w:rsid w:val="0003659E"/>
    <w:rsid w:val="00036A8B"/>
    <w:rsid w:val="00036B2F"/>
    <w:rsid w:val="00036B73"/>
    <w:rsid w:val="000377B5"/>
    <w:rsid w:val="00037880"/>
    <w:rsid w:val="00037DEA"/>
    <w:rsid w:val="00037E56"/>
    <w:rsid w:val="00040ED6"/>
    <w:rsid w:val="0004121D"/>
    <w:rsid w:val="00041229"/>
    <w:rsid w:val="000417F6"/>
    <w:rsid w:val="000419D2"/>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33B2"/>
    <w:rsid w:val="000543F6"/>
    <w:rsid w:val="000545AF"/>
    <w:rsid w:val="0005492C"/>
    <w:rsid w:val="000552F0"/>
    <w:rsid w:val="00055624"/>
    <w:rsid w:val="00055853"/>
    <w:rsid w:val="00055933"/>
    <w:rsid w:val="00055AC7"/>
    <w:rsid w:val="00055BE2"/>
    <w:rsid w:val="00055E14"/>
    <w:rsid w:val="00056062"/>
    <w:rsid w:val="0005651E"/>
    <w:rsid w:val="0005699F"/>
    <w:rsid w:val="0005710F"/>
    <w:rsid w:val="0005716B"/>
    <w:rsid w:val="00057310"/>
    <w:rsid w:val="0005779D"/>
    <w:rsid w:val="00057885"/>
    <w:rsid w:val="000578E1"/>
    <w:rsid w:val="000600F5"/>
    <w:rsid w:val="00060137"/>
    <w:rsid w:val="0006044A"/>
    <w:rsid w:val="000609DE"/>
    <w:rsid w:val="00060C85"/>
    <w:rsid w:val="0006152E"/>
    <w:rsid w:val="00061B1F"/>
    <w:rsid w:val="00061C35"/>
    <w:rsid w:val="00061EEF"/>
    <w:rsid w:val="0006237E"/>
    <w:rsid w:val="000624B4"/>
    <w:rsid w:val="00062DBD"/>
    <w:rsid w:val="00062DFB"/>
    <w:rsid w:val="000632E6"/>
    <w:rsid w:val="0006367E"/>
    <w:rsid w:val="00064049"/>
    <w:rsid w:val="0006413E"/>
    <w:rsid w:val="0006414C"/>
    <w:rsid w:val="00064670"/>
    <w:rsid w:val="00064F1C"/>
    <w:rsid w:val="00065282"/>
    <w:rsid w:val="00065D29"/>
    <w:rsid w:val="00065EDD"/>
    <w:rsid w:val="0006611C"/>
    <w:rsid w:val="000668E5"/>
    <w:rsid w:val="00066A38"/>
    <w:rsid w:val="00066DDC"/>
    <w:rsid w:val="000671E5"/>
    <w:rsid w:val="0006757E"/>
    <w:rsid w:val="00070259"/>
    <w:rsid w:val="00070483"/>
    <w:rsid w:val="00070673"/>
    <w:rsid w:val="000708F3"/>
    <w:rsid w:val="0007153B"/>
    <w:rsid w:val="000716BB"/>
    <w:rsid w:val="00071B8C"/>
    <w:rsid w:val="00071E8B"/>
    <w:rsid w:val="00071EEF"/>
    <w:rsid w:val="000722CF"/>
    <w:rsid w:val="000725A0"/>
    <w:rsid w:val="00072BFB"/>
    <w:rsid w:val="00072DBE"/>
    <w:rsid w:val="00072DC6"/>
    <w:rsid w:val="00072FEF"/>
    <w:rsid w:val="00072FF7"/>
    <w:rsid w:val="00073596"/>
    <w:rsid w:val="00073A92"/>
    <w:rsid w:val="00073D32"/>
    <w:rsid w:val="00074072"/>
    <w:rsid w:val="000742C7"/>
    <w:rsid w:val="000747D5"/>
    <w:rsid w:val="00074888"/>
    <w:rsid w:val="00074A3A"/>
    <w:rsid w:val="00075101"/>
    <w:rsid w:val="00075966"/>
    <w:rsid w:val="00075AC1"/>
    <w:rsid w:val="00075EE1"/>
    <w:rsid w:val="00076241"/>
    <w:rsid w:val="000763D5"/>
    <w:rsid w:val="000763DF"/>
    <w:rsid w:val="0007662B"/>
    <w:rsid w:val="0007669E"/>
    <w:rsid w:val="0007696E"/>
    <w:rsid w:val="00076C1E"/>
    <w:rsid w:val="000778E6"/>
    <w:rsid w:val="00077E2C"/>
    <w:rsid w:val="00077EA5"/>
    <w:rsid w:val="00077F34"/>
    <w:rsid w:val="00080439"/>
    <w:rsid w:val="00080798"/>
    <w:rsid w:val="00080ADD"/>
    <w:rsid w:val="00080C6A"/>
    <w:rsid w:val="000812F4"/>
    <w:rsid w:val="0008187D"/>
    <w:rsid w:val="000818D3"/>
    <w:rsid w:val="00081919"/>
    <w:rsid w:val="00081B16"/>
    <w:rsid w:val="000822E0"/>
    <w:rsid w:val="00082709"/>
    <w:rsid w:val="000827DC"/>
    <w:rsid w:val="00082A03"/>
    <w:rsid w:val="00082B04"/>
    <w:rsid w:val="00082E4E"/>
    <w:rsid w:val="0008370E"/>
    <w:rsid w:val="00083B54"/>
    <w:rsid w:val="00083BD0"/>
    <w:rsid w:val="00084401"/>
    <w:rsid w:val="000845DA"/>
    <w:rsid w:val="0008525F"/>
    <w:rsid w:val="00085EF7"/>
    <w:rsid w:val="00086CC5"/>
    <w:rsid w:val="00086FF9"/>
    <w:rsid w:val="00087BEC"/>
    <w:rsid w:val="00087C11"/>
    <w:rsid w:val="000901F2"/>
    <w:rsid w:val="000904D7"/>
    <w:rsid w:val="00090DBE"/>
    <w:rsid w:val="000911B6"/>
    <w:rsid w:val="0009122F"/>
    <w:rsid w:val="00091AB2"/>
    <w:rsid w:val="00091F82"/>
    <w:rsid w:val="0009202A"/>
    <w:rsid w:val="000925D3"/>
    <w:rsid w:val="000927A3"/>
    <w:rsid w:val="00092E82"/>
    <w:rsid w:val="000931CF"/>
    <w:rsid w:val="000934B3"/>
    <w:rsid w:val="00093C4E"/>
    <w:rsid w:val="0009433D"/>
    <w:rsid w:val="000944DF"/>
    <w:rsid w:val="000945BE"/>
    <w:rsid w:val="00094954"/>
    <w:rsid w:val="00094955"/>
    <w:rsid w:val="00094AD9"/>
    <w:rsid w:val="000955ED"/>
    <w:rsid w:val="000957A0"/>
    <w:rsid w:val="000957F3"/>
    <w:rsid w:val="00095D12"/>
    <w:rsid w:val="00095D99"/>
    <w:rsid w:val="00096665"/>
    <w:rsid w:val="0009698E"/>
    <w:rsid w:val="00096A10"/>
    <w:rsid w:val="00096A9D"/>
    <w:rsid w:val="0009703A"/>
    <w:rsid w:val="00097059"/>
    <w:rsid w:val="000972E0"/>
    <w:rsid w:val="00097440"/>
    <w:rsid w:val="00097515"/>
    <w:rsid w:val="000977DA"/>
    <w:rsid w:val="000A020A"/>
    <w:rsid w:val="000A0490"/>
    <w:rsid w:val="000A0BEE"/>
    <w:rsid w:val="000A0C00"/>
    <w:rsid w:val="000A0C61"/>
    <w:rsid w:val="000A0ED5"/>
    <w:rsid w:val="000A1030"/>
    <w:rsid w:val="000A12BE"/>
    <w:rsid w:val="000A16C8"/>
    <w:rsid w:val="000A1830"/>
    <w:rsid w:val="000A1FA3"/>
    <w:rsid w:val="000A208D"/>
    <w:rsid w:val="000A22A4"/>
    <w:rsid w:val="000A263F"/>
    <w:rsid w:val="000A27A2"/>
    <w:rsid w:val="000A295C"/>
    <w:rsid w:val="000A29F4"/>
    <w:rsid w:val="000A2A15"/>
    <w:rsid w:val="000A2B14"/>
    <w:rsid w:val="000A2BC3"/>
    <w:rsid w:val="000A33DC"/>
    <w:rsid w:val="000A347D"/>
    <w:rsid w:val="000A3705"/>
    <w:rsid w:val="000A39FC"/>
    <w:rsid w:val="000A3A27"/>
    <w:rsid w:val="000A3AFA"/>
    <w:rsid w:val="000A409A"/>
    <w:rsid w:val="000A4490"/>
    <w:rsid w:val="000A4C35"/>
    <w:rsid w:val="000A5328"/>
    <w:rsid w:val="000A548F"/>
    <w:rsid w:val="000A5562"/>
    <w:rsid w:val="000A5634"/>
    <w:rsid w:val="000A5994"/>
    <w:rsid w:val="000A5CF6"/>
    <w:rsid w:val="000A6303"/>
    <w:rsid w:val="000A688D"/>
    <w:rsid w:val="000A6CF0"/>
    <w:rsid w:val="000A7210"/>
    <w:rsid w:val="000A7BCC"/>
    <w:rsid w:val="000A7FB2"/>
    <w:rsid w:val="000B059E"/>
    <w:rsid w:val="000B0819"/>
    <w:rsid w:val="000B0AA3"/>
    <w:rsid w:val="000B1456"/>
    <w:rsid w:val="000B1690"/>
    <w:rsid w:val="000B2197"/>
    <w:rsid w:val="000B25FE"/>
    <w:rsid w:val="000B26C0"/>
    <w:rsid w:val="000B302D"/>
    <w:rsid w:val="000B3A65"/>
    <w:rsid w:val="000B3B28"/>
    <w:rsid w:val="000B3C32"/>
    <w:rsid w:val="000B3CFD"/>
    <w:rsid w:val="000B3F11"/>
    <w:rsid w:val="000B4367"/>
    <w:rsid w:val="000B439F"/>
    <w:rsid w:val="000B4461"/>
    <w:rsid w:val="000B4948"/>
    <w:rsid w:val="000B4E40"/>
    <w:rsid w:val="000B4F80"/>
    <w:rsid w:val="000B6243"/>
    <w:rsid w:val="000B6584"/>
    <w:rsid w:val="000B65F1"/>
    <w:rsid w:val="000B6CCA"/>
    <w:rsid w:val="000B6E96"/>
    <w:rsid w:val="000B6EA7"/>
    <w:rsid w:val="000B6F02"/>
    <w:rsid w:val="000B72B8"/>
    <w:rsid w:val="000B76D0"/>
    <w:rsid w:val="000B78FB"/>
    <w:rsid w:val="000B7B43"/>
    <w:rsid w:val="000B7B94"/>
    <w:rsid w:val="000B7DD5"/>
    <w:rsid w:val="000C005C"/>
    <w:rsid w:val="000C0439"/>
    <w:rsid w:val="000C050C"/>
    <w:rsid w:val="000C07E0"/>
    <w:rsid w:val="000C08F9"/>
    <w:rsid w:val="000C0B00"/>
    <w:rsid w:val="000C0D75"/>
    <w:rsid w:val="000C1254"/>
    <w:rsid w:val="000C154F"/>
    <w:rsid w:val="000C1726"/>
    <w:rsid w:val="000C1D3B"/>
    <w:rsid w:val="000C20E0"/>
    <w:rsid w:val="000C2880"/>
    <w:rsid w:val="000C2995"/>
    <w:rsid w:val="000C2EE1"/>
    <w:rsid w:val="000C319A"/>
    <w:rsid w:val="000C382B"/>
    <w:rsid w:val="000C3E95"/>
    <w:rsid w:val="000C3F69"/>
    <w:rsid w:val="000C4014"/>
    <w:rsid w:val="000C403B"/>
    <w:rsid w:val="000C4214"/>
    <w:rsid w:val="000C4CA5"/>
    <w:rsid w:val="000C4ECD"/>
    <w:rsid w:val="000C559F"/>
    <w:rsid w:val="000C567D"/>
    <w:rsid w:val="000C5A0B"/>
    <w:rsid w:val="000C5B1A"/>
    <w:rsid w:val="000C60F6"/>
    <w:rsid w:val="000C64C0"/>
    <w:rsid w:val="000C677F"/>
    <w:rsid w:val="000C6828"/>
    <w:rsid w:val="000C6A8D"/>
    <w:rsid w:val="000C6B48"/>
    <w:rsid w:val="000C6DB3"/>
    <w:rsid w:val="000C6DFA"/>
    <w:rsid w:val="000C7016"/>
    <w:rsid w:val="000C7C39"/>
    <w:rsid w:val="000C7DFD"/>
    <w:rsid w:val="000D0840"/>
    <w:rsid w:val="000D0B00"/>
    <w:rsid w:val="000D104A"/>
    <w:rsid w:val="000D1B1F"/>
    <w:rsid w:val="000D1BD0"/>
    <w:rsid w:val="000D1F94"/>
    <w:rsid w:val="000D20E7"/>
    <w:rsid w:val="000D2AC7"/>
    <w:rsid w:val="000D2BF6"/>
    <w:rsid w:val="000D2E0B"/>
    <w:rsid w:val="000D3CF3"/>
    <w:rsid w:val="000D3E5A"/>
    <w:rsid w:val="000D3EC2"/>
    <w:rsid w:val="000D3ED1"/>
    <w:rsid w:val="000D463D"/>
    <w:rsid w:val="000D46BF"/>
    <w:rsid w:val="000D4A5A"/>
    <w:rsid w:val="000D4E07"/>
    <w:rsid w:val="000D4ECB"/>
    <w:rsid w:val="000D50A2"/>
    <w:rsid w:val="000D5446"/>
    <w:rsid w:val="000D544F"/>
    <w:rsid w:val="000D5EAA"/>
    <w:rsid w:val="000D606E"/>
    <w:rsid w:val="000D62F6"/>
    <w:rsid w:val="000D66B0"/>
    <w:rsid w:val="000D6704"/>
    <w:rsid w:val="000D6776"/>
    <w:rsid w:val="000D744C"/>
    <w:rsid w:val="000D7A1D"/>
    <w:rsid w:val="000D7BBB"/>
    <w:rsid w:val="000E05A8"/>
    <w:rsid w:val="000E0A48"/>
    <w:rsid w:val="000E0AE0"/>
    <w:rsid w:val="000E0B2C"/>
    <w:rsid w:val="000E0C5D"/>
    <w:rsid w:val="000E1179"/>
    <w:rsid w:val="000E12A7"/>
    <w:rsid w:val="000E1812"/>
    <w:rsid w:val="000E1B88"/>
    <w:rsid w:val="000E1D4B"/>
    <w:rsid w:val="000E1D52"/>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B1A"/>
    <w:rsid w:val="000E5B4D"/>
    <w:rsid w:val="000E5BFC"/>
    <w:rsid w:val="000E6214"/>
    <w:rsid w:val="000E62DF"/>
    <w:rsid w:val="000E6CAE"/>
    <w:rsid w:val="000E7172"/>
    <w:rsid w:val="000E734C"/>
    <w:rsid w:val="000E7613"/>
    <w:rsid w:val="000E762E"/>
    <w:rsid w:val="000F0871"/>
    <w:rsid w:val="000F0C42"/>
    <w:rsid w:val="000F0E08"/>
    <w:rsid w:val="000F0FF5"/>
    <w:rsid w:val="000F1404"/>
    <w:rsid w:val="000F1AE8"/>
    <w:rsid w:val="000F2346"/>
    <w:rsid w:val="000F2606"/>
    <w:rsid w:val="000F28BD"/>
    <w:rsid w:val="000F2D6D"/>
    <w:rsid w:val="000F3505"/>
    <w:rsid w:val="000F3D48"/>
    <w:rsid w:val="000F3E7E"/>
    <w:rsid w:val="000F4276"/>
    <w:rsid w:val="000F4381"/>
    <w:rsid w:val="000F43B9"/>
    <w:rsid w:val="000F465C"/>
    <w:rsid w:val="000F4905"/>
    <w:rsid w:val="000F4E3E"/>
    <w:rsid w:val="000F4E7F"/>
    <w:rsid w:val="000F4EA7"/>
    <w:rsid w:val="000F4FC0"/>
    <w:rsid w:val="000F5AB4"/>
    <w:rsid w:val="000F6199"/>
    <w:rsid w:val="000F6A60"/>
    <w:rsid w:val="000F6AF3"/>
    <w:rsid w:val="000F6B7B"/>
    <w:rsid w:val="000F6C35"/>
    <w:rsid w:val="000F6DB9"/>
    <w:rsid w:val="000F6F2E"/>
    <w:rsid w:val="000F72E4"/>
    <w:rsid w:val="000F73DB"/>
    <w:rsid w:val="000F7565"/>
    <w:rsid w:val="000F76DA"/>
    <w:rsid w:val="000F7897"/>
    <w:rsid w:val="000F7FFC"/>
    <w:rsid w:val="00100AA5"/>
    <w:rsid w:val="00100D26"/>
    <w:rsid w:val="00100D30"/>
    <w:rsid w:val="00101031"/>
    <w:rsid w:val="001010EF"/>
    <w:rsid w:val="0010117D"/>
    <w:rsid w:val="001011CA"/>
    <w:rsid w:val="00101817"/>
    <w:rsid w:val="001019DB"/>
    <w:rsid w:val="00101A6E"/>
    <w:rsid w:val="00101C8E"/>
    <w:rsid w:val="00102263"/>
    <w:rsid w:val="0010229B"/>
    <w:rsid w:val="00102437"/>
    <w:rsid w:val="0010248F"/>
    <w:rsid w:val="001025E8"/>
    <w:rsid w:val="00102971"/>
    <w:rsid w:val="00102E7D"/>
    <w:rsid w:val="00102F66"/>
    <w:rsid w:val="00102FF9"/>
    <w:rsid w:val="0010363E"/>
    <w:rsid w:val="001037F7"/>
    <w:rsid w:val="0010381F"/>
    <w:rsid w:val="0010391E"/>
    <w:rsid w:val="001039DA"/>
    <w:rsid w:val="00103BED"/>
    <w:rsid w:val="00103C98"/>
    <w:rsid w:val="00104D13"/>
    <w:rsid w:val="00105A5A"/>
    <w:rsid w:val="00105E5C"/>
    <w:rsid w:val="00105FED"/>
    <w:rsid w:val="001061C6"/>
    <w:rsid w:val="001064F0"/>
    <w:rsid w:val="00106871"/>
    <w:rsid w:val="0010687A"/>
    <w:rsid w:val="00106B2E"/>
    <w:rsid w:val="00106F2A"/>
    <w:rsid w:val="00107DF4"/>
    <w:rsid w:val="00110027"/>
    <w:rsid w:val="00110195"/>
    <w:rsid w:val="001102AE"/>
    <w:rsid w:val="001115E6"/>
    <w:rsid w:val="00112222"/>
    <w:rsid w:val="00112302"/>
    <w:rsid w:val="00112330"/>
    <w:rsid w:val="0011277E"/>
    <w:rsid w:val="001129D8"/>
    <w:rsid w:val="00112C78"/>
    <w:rsid w:val="00112C93"/>
    <w:rsid w:val="00112ECA"/>
    <w:rsid w:val="0011356F"/>
    <w:rsid w:val="00113595"/>
    <w:rsid w:val="001143B1"/>
    <w:rsid w:val="00114487"/>
    <w:rsid w:val="00114530"/>
    <w:rsid w:val="00114617"/>
    <w:rsid w:val="00114D36"/>
    <w:rsid w:val="00115882"/>
    <w:rsid w:val="00115A1A"/>
    <w:rsid w:val="00115E23"/>
    <w:rsid w:val="001160C8"/>
    <w:rsid w:val="001161A7"/>
    <w:rsid w:val="00116335"/>
    <w:rsid w:val="001165B1"/>
    <w:rsid w:val="001166D0"/>
    <w:rsid w:val="00116DA4"/>
    <w:rsid w:val="00116FDD"/>
    <w:rsid w:val="0011772A"/>
    <w:rsid w:val="00117D3C"/>
    <w:rsid w:val="00117EE1"/>
    <w:rsid w:val="0012015D"/>
    <w:rsid w:val="00120852"/>
    <w:rsid w:val="0012092E"/>
    <w:rsid w:val="00120BE8"/>
    <w:rsid w:val="00120C43"/>
    <w:rsid w:val="00120EEF"/>
    <w:rsid w:val="00121016"/>
    <w:rsid w:val="001210F4"/>
    <w:rsid w:val="00121206"/>
    <w:rsid w:val="001214A8"/>
    <w:rsid w:val="001214AD"/>
    <w:rsid w:val="001214CA"/>
    <w:rsid w:val="00121659"/>
    <w:rsid w:val="001218EA"/>
    <w:rsid w:val="0012191F"/>
    <w:rsid w:val="0012192A"/>
    <w:rsid w:val="00121965"/>
    <w:rsid w:val="00121FD7"/>
    <w:rsid w:val="00122734"/>
    <w:rsid w:val="00122A28"/>
    <w:rsid w:val="00122E5A"/>
    <w:rsid w:val="0012355E"/>
    <w:rsid w:val="00123640"/>
    <w:rsid w:val="001240B6"/>
    <w:rsid w:val="001240BD"/>
    <w:rsid w:val="0012456A"/>
    <w:rsid w:val="001246FB"/>
    <w:rsid w:val="0012487C"/>
    <w:rsid w:val="00124D4E"/>
    <w:rsid w:val="00124D66"/>
    <w:rsid w:val="001251B1"/>
    <w:rsid w:val="001256E9"/>
    <w:rsid w:val="0012597F"/>
    <w:rsid w:val="00125A32"/>
    <w:rsid w:val="00125E5B"/>
    <w:rsid w:val="001265BA"/>
    <w:rsid w:val="0012678A"/>
    <w:rsid w:val="00126A05"/>
    <w:rsid w:val="001274D6"/>
    <w:rsid w:val="00127981"/>
    <w:rsid w:val="00127AB1"/>
    <w:rsid w:val="00127C2B"/>
    <w:rsid w:val="00130938"/>
    <w:rsid w:val="00130E18"/>
    <w:rsid w:val="00130F63"/>
    <w:rsid w:val="00130FE7"/>
    <w:rsid w:val="001310D7"/>
    <w:rsid w:val="0013137F"/>
    <w:rsid w:val="001313C2"/>
    <w:rsid w:val="0013159B"/>
    <w:rsid w:val="001318A6"/>
    <w:rsid w:val="00131A50"/>
    <w:rsid w:val="00131B32"/>
    <w:rsid w:val="00131C4C"/>
    <w:rsid w:val="00132311"/>
    <w:rsid w:val="0013257B"/>
    <w:rsid w:val="00132614"/>
    <w:rsid w:val="00132ED8"/>
    <w:rsid w:val="00132FBF"/>
    <w:rsid w:val="00133887"/>
    <w:rsid w:val="00133E23"/>
    <w:rsid w:val="0013430C"/>
    <w:rsid w:val="001345F0"/>
    <w:rsid w:val="0013478E"/>
    <w:rsid w:val="00134F91"/>
    <w:rsid w:val="001353E8"/>
    <w:rsid w:val="00135528"/>
    <w:rsid w:val="00135BBF"/>
    <w:rsid w:val="001361A8"/>
    <w:rsid w:val="00136A25"/>
    <w:rsid w:val="00136C0E"/>
    <w:rsid w:val="00136FA8"/>
    <w:rsid w:val="001377C4"/>
    <w:rsid w:val="00137BC3"/>
    <w:rsid w:val="00137DE6"/>
    <w:rsid w:val="00137FDE"/>
    <w:rsid w:val="0014009E"/>
    <w:rsid w:val="00140106"/>
    <w:rsid w:val="001407CC"/>
    <w:rsid w:val="001407F1"/>
    <w:rsid w:val="00140AF0"/>
    <w:rsid w:val="00140B66"/>
    <w:rsid w:val="00140CED"/>
    <w:rsid w:val="00140D77"/>
    <w:rsid w:val="00140DF7"/>
    <w:rsid w:val="001417C1"/>
    <w:rsid w:val="00141B62"/>
    <w:rsid w:val="00141D8B"/>
    <w:rsid w:val="00141F08"/>
    <w:rsid w:val="001423CA"/>
    <w:rsid w:val="001427A1"/>
    <w:rsid w:val="00143417"/>
    <w:rsid w:val="00143556"/>
    <w:rsid w:val="00143807"/>
    <w:rsid w:val="00144083"/>
    <w:rsid w:val="0014472D"/>
    <w:rsid w:val="00144876"/>
    <w:rsid w:val="0014506A"/>
    <w:rsid w:val="00145434"/>
    <w:rsid w:val="00146244"/>
    <w:rsid w:val="0014651E"/>
    <w:rsid w:val="00146604"/>
    <w:rsid w:val="00147542"/>
    <w:rsid w:val="00147ED0"/>
    <w:rsid w:val="0015081D"/>
    <w:rsid w:val="00150C88"/>
    <w:rsid w:val="00150ED9"/>
    <w:rsid w:val="00151834"/>
    <w:rsid w:val="00151D71"/>
    <w:rsid w:val="001522BF"/>
    <w:rsid w:val="00152C4E"/>
    <w:rsid w:val="00152CE1"/>
    <w:rsid w:val="00152D0D"/>
    <w:rsid w:val="0015306B"/>
    <w:rsid w:val="001534FF"/>
    <w:rsid w:val="00153566"/>
    <w:rsid w:val="001536EC"/>
    <w:rsid w:val="00153AA1"/>
    <w:rsid w:val="00153AA6"/>
    <w:rsid w:val="00153AA7"/>
    <w:rsid w:val="0015416D"/>
    <w:rsid w:val="001541B5"/>
    <w:rsid w:val="00154413"/>
    <w:rsid w:val="0015442F"/>
    <w:rsid w:val="001548E5"/>
    <w:rsid w:val="001550F9"/>
    <w:rsid w:val="00155D46"/>
    <w:rsid w:val="0015646F"/>
    <w:rsid w:val="00156AAB"/>
    <w:rsid w:val="00156D4D"/>
    <w:rsid w:val="00157271"/>
    <w:rsid w:val="00157416"/>
    <w:rsid w:val="00157749"/>
    <w:rsid w:val="00157A7A"/>
    <w:rsid w:val="00157B1A"/>
    <w:rsid w:val="00157C70"/>
    <w:rsid w:val="00157D58"/>
    <w:rsid w:val="00157E5E"/>
    <w:rsid w:val="00157F36"/>
    <w:rsid w:val="001603F0"/>
    <w:rsid w:val="00160661"/>
    <w:rsid w:val="0016078A"/>
    <w:rsid w:val="00160D86"/>
    <w:rsid w:val="0016111D"/>
    <w:rsid w:val="0016123B"/>
    <w:rsid w:val="0016125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655"/>
    <w:rsid w:val="00163FB7"/>
    <w:rsid w:val="001641F6"/>
    <w:rsid w:val="001642E3"/>
    <w:rsid w:val="001642EB"/>
    <w:rsid w:val="00164AA4"/>
    <w:rsid w:val="001650FE"/>
    <w:rsid w:val="0016554A"/>
    <w:rsid w:val="001657E3"/>
    <w:rsid w:val="00165A20"/>
    <w:rsid w:val="00165BD6"/>
    <w:rsid w:val="00166046"/>
    <w:rsid w:val="0016606E"/>
    <w:rsid w:val="00166256"/>
    <w:rsid w:val="00166659"/>
    <w:rsid w:val="001667AF"/>
    <w:rsid w:val="001669AE"/>
    <w:rsid w:val="00166B2E"/>
    <w:rsid w:val="00166E9D"/>
    <w:rsid w:val="00167EE4"/>
    <w:rsid w:val="00170C24"/>
    <w:rsid w:val="00170ED4"/>
    <w:rsid w:val="00171188"/>
    <w:rsid w:val="00171A2C"/>
    <w:rsid w:val="00171EE9"/>
    <w:rsid w:val="00172053"/>
    <w:rsid w:val="0017291E"/>
    <w:rsid w:val="00172922"/>
    <w:rsid w:val="0017362D"/>
    <w:rsid w:val="00173748"/>
    <w:rsid w:val="001739A0"/>
    <w:rsid w:val="001744E1"/>
    <w:rsid w:val="0017464D"/>
    <w:rsid w:val="001750D7"/>
    <w:rsid w:val="00175650"/>
    <w:rsid w:val="001758B4"/>
    <w:rsid w:val="00175977"/>
    <w:rsid w:val="00175D16"/>
    <w:rsid w:val="00175DDC"/>
    <w:rsid w:val="0017626A"/>
    <w:rsid w:val="001766DB"/>
    <w:rsid w:val="001768CB"/>
    <w:rsid w:val="00176C6A"/>
    <w:rsid w:val="00176D05"/>
    <w:rsid w:val="00176D71"/>
    <w:rsid w:val="00176E5A"/>
    <w:rsid w:val="00177C4C"/>
    <w:rsid w:val="001800C9"/>
    <w:rsid w:val="00180C67"/>
    <w:rsid w:val="001811DE"/>
    <w:rsid w:val="001811ED"/>
    <w:rsid w:val="00181671"/>
    <w:rsid w:val="001822BF"/>
    <w:rsid w:val="001825C7"/>
    <w:rsid w:val="0018267A"/>
    <w:rsid w:val="00182687"/>
    <w:rsid w:val="001827BB"/>
    <w:rsid w:val="001829F9"/>
    <w:rsid w:val="001834E7"/>
    <w:rsid w:val="00183FD0"/>
    <w:rsid w:val="0018445B"/>
    <w:rsid w:val="001849C5"/>
    <w:rsid w:val="00184B93"/>
    <w:rsid w:val="00184DF2"/>
    <w:rsid w:val="00185563"/>
    <w:rsid w:val="00185C78"/>
    <w:rsid w:val="0018607D"/>
    <w:rsid w:val="001861B5"/>
    <w:rsid w:val="001861DD"/>
    <w:rsid w:val="001862CE"/>
    <w:rsid w:val="001862D3"/>
    <w:rsid w:val="00186341"/>
    <w:rsid w:val="001863B8"/>
    <w:rsid w:val="001863F3"/>
    <w:rsid w:val="001869C3"/>
    <w:rsid w:val="00186A9D"/>
    <w:rsid w:val="00186CFC"/>
    <w:rsid w:val="00186D5C"/>
    <w:rsid w:val="00186E32"/>
    <w:rsid w:val="00187380"/>
    <w:rsid w:val="0018771C"/>
    <w:rsid w:val="001877B7"/>
    <w:rsid w:val="00187B45"/>
    <w:rsid w:val="0019048E"/>
    <w:rsid w:val="00191528"/>
    <w:rsid w:val="0019174A"/>
    <w:rsid w:val="00191956"/>
    <w:rsid w:val="00191A4F"/>
    <w:rsid w:val="00191EC3"/>
    <w:rsid w:val="00191EF6"/>
    <w:rsid w:val="001920AD"/>
    <w:rsid w:val="0019229E"/>
    <w:rsid w:val="001925D1"/>
    <w:rsid w:val="001925EF"/>
    <w:rsid w:val="00192C98"/>
    <w:rsid w:val="00192E43"/>
    <w:rsid w:val="00193525"/>
    <w:rsid w:val="001935BE"/>
    <w:rsid w:val="00193670"/>
    <w:rsid w:val="00193760"/>
    <w:rsid w:val="00193AD4"/>
    <w:rsid w:val="00193E56"/>
    <w:rsid w:val="00193E6A"/>
    <w:rsid w:val="0019475F"/>
    <w:rsid w:val="001950F3"/>
    <w:rsid w:val="00195D1A"/>
    <w:rsid w:val="00195F23"/>
    <w:rsid w:val="00195F67"/>
    <w:rsid w:val="001960F9"/>
    <w:rsid w:val="001960FC"/>
    <w:rsid w:val="00196492"/>
    <w:rsid w:val="00196639"/>
    <w:rsid w:val="00197180"/>
    <w:rsid w:val="00197474"/>
    <w:rsid w:val="00197B69"/>
    <w:rsid w:val="001A074D"/>
    <w:rsid w:val="001A0788"/>
    <w:rsid w:val="001A098B"/>
    <w:rsid w:val="001A0AC2"/>
    <w:rsid w:val="001A0B92"/>
    <w:rsid w:val="001A0E86"/>
    <w:rsid w:val="001A0F58"/>
    <w:rsid w:val="001A1000"/>
    <w:rsid w:val="001A1026"/>
    <w:rsid w:val="001A15E3"/>
    <w:rsid w:val="001A197E"/>
    <w:rsid w:val="001A1ACA"/>
    <w:rsid w:val="001A1BFE"/>
    <w:rsid w:val="001A1E52"/>
    <w:rsid w:val="001A216C"/>
    <w:rsid w:val="001A2244"/>
    <w:rsid w:val="001A25F4"/>
    <w:rsid w:val="001A2D62"/>
    <w:rsid w:val="001A340E"/>
    <w:rsid w:val="001A3674"/>
    <w:rsid w:val="001A38DC"/>
    <w:rsid w:val="001A4AC9"/>
    <w:rsid w:val="001A4DD2"/>
    <w:rsid w:val="001A570A"/>
    <w:rsid w:val="001A5968"/>
    <w:rsid w:val="001A59C8"/>
    <w:rsid w:val="001A614F"/>
    <w:rsid w:val="001A6824"/>
    <w:rsid w:val="001A68FF"/>
    <w:rsid w:val="001A69B1"/>
    <w:rsid w:val="001A6DDA"/>
    <w:rsid w:val="001A77D2"/>
    <w:rsid w:val="001A7CA8"/>
    <w:rsid w:val="001B01EB"/>
    <w:rsid w:val="001B06B6"/>
    <w:rsid w:val="001B1013"/>
    <w:rsid w:val="001B10C0"/>
    <w:rsid w:val="001B1477"/>
    <w:rsid w:val="001B1868"/>
    <w:rsid w:val="001B1930"/>
    <w:rsid w:val="001B1A2C"/>
    <w:rsid w:val="001B1C7B"/>
    <w:rsid w:val="001B282D"/>
    <w:rsid w:val="001B29B9"/>
    <w:rsid w:val="001B2BC7"/>
    <w:rsid w:val="001B3130"/>
    <w:rsid w:val="001B3479"/>
    <w:rsid w:val="001B3604"/>
    <w:rsid w:val="001B368A"/>
    <w:rsid w:val="001B38A9"/>
    <w:rsid w:val="001B3C02"/>
    <w:rsid w:val="001B3FC6"/>
    <w:rsid w:val="001B444F"/>
    <w:rsid w:val="001B4573"/>
    <w:rsid w:val="001B4C15"/>
    <w:rsid w:val="001B5ADA"/>
    <w:rsid w:val="001B5B12"/>
    <w:rsid w:val="001B6030"/>
    <w:rsid w:val="001B6C42"/>
    <w:rsid w:val="001B6DDC"/>
    <w:rsid w:val="001B6F22"/>
    <w:rsid w:val="001B6F5C"/>
    <w:rsid w:val="001B771B"/>
    <w:rsid w:val="001B778F"/>
    <w:rsid w:val="001C039D"/>
    <w:rsid w:val="001C0AA7"/>
    <w:rsid w:val="001C0B44"/>
    <w:rsid w:val="001C0BAB"/>
    <w:rsid w:val="001C0C28"/>
    <w:rsid w:val="001C127E"/>
    <w:rsid w:val="001C164B"/>
    <w:rsid w:val="001C1724"/>
    <w:rsid w:val="001C173E"/>
    <w:rsid w:val="001C1909"/>
    <w:rsid w:val="001C1A9F"/>
    <w:rsid w:val="001C1C19"/>
    <w:rsid w:val="001C2525"/>
    <w:rsid w:val="001C2C0E"/>
    <w:rsid w:val="001C2CDB"/>
    <w:rsid w:val="001C2F3F"/>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82"/>
    <w:rsid w:val="001C5DAA"/>
    <w:rsid w:val="001C6045"/>
    <w:rsid w:val="001C6228"/>
    <w:rsid w:val="001C6A44"/>
    <w:rsid w:val="001C6EB2"/>
    <w:rsid w:val="001C6F28"/>
    <w:rsid w:val="001C718D"/>
    <w:rsid w:val="001C73E2"/>
    <w:rsid w:val="001C7511"/>
    <w:rsid w:val="001C7F46"/>
    <w:rsid w:val="001D05B8"/>
    <w:rsid w:val="001D0969"/>
    <w:rsid w:val="001D0F1A"/>
    <w:rsid w:val="001D1182"/>
    <w:rsid w:val="001D14EB"/>
    <w:rsid w:val="001D1B9D"/>
    <w:rsid w:val="001D2481"/>
    <w:rsid w:val="001D24D4"/>
    <w:rsid w:val="001D25D5"/>
    <w:rsid w:val="001D2935"/>
    <w:rsid w:val="001D29DA"/>
    <w:rsid w:val="001D2E7C"/>
    <w:rsid w:val="001D3966"/>
    <w:rsid w:val="001D3A66"/>
    <w:rsid w:val="001D45B9"/>
    <w:rsid w:val="001D494A"/>
    <w:rsid w:val="001D522E"/>
    <w:rsid w:val="001D553D"/>
    <w:rsid w:val="001D55C7"/>
    <w:rsid w:val="001D59DD"/>
    <w:rsid w:val="001D5ACD"/>
    <w:rsid w:val="001D608C"/>
    <w:rsid w:val="001D66C9"/>
    <w:rsid w:val="001D6BCD"/>
    <w:rsid w:val="001D6FD8"/>
    <w:rsid w:val="001D7818"/>
    <w:rsid w:val="001E00AF"/>
    <w:rsid w:val="001E08AC"/>
    <w:rsid w:val="001E0D42"/>
    <w:rsid w:val="001E10A4"/>
    <w:rsid w:val="001E11BD"/>
    <w:rsid w:val="001E1A77"/>
    <w:rsid w:val="001E1D15"/>
    <w:rsid w:val="001E33F3"/>
    <w:rsid w:val="001E3895"/>
    <w:rsid w:val="001E39F2"/>
    <w:rsid w:val="001E4356"/>
    <w:rsid w:val="001E4446"/>
    <w:rsid w:val="001E4A1A"/>
    <w:rsid w:val="001E548B"/>
    <w:rsid w:val="001E57AF"/>
    <w:rsid w:val="001E5B35"/>
    <w:rsid w:val="001E6222"/>
    <w:rsid w:val="001E6399"/>
    <w:rsid w:val="001E6FDB"/>
    <w:rsid w:val="001E71CB"/>
    <w:rsid w:val="001E7266"/>
    <w:rsid w:val="001E7272"/>
    <w:rsid w:val="001E78F6"/>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CB7"/>
    <w:rsid w:val="001F2EB9"/>
    <w:rsid w:val="001F31EA"/>
    <w:rsid w:val="001F3227"/>
    <w:rsid w:val="001F3351"/>
    <w:rsid w:val="001F337A"/>
    <w:rsid w:val="001F3866"/>
    <w:rsid w:val="001F3A4B"/>
    <w:rsid w:val="001F3AF9"/>
    <w:rsid w:val="001F3CE9"/>
    <w:rsid w:val="001F3D5D"/>
    <w:rsid w:val="001F4169"/>
    <w:rsid w:val="001F4441"/>
    <w:rsid w:val="001F47D1"/>
    <w:rsid w:val="001F4A04"/>
    <w:rsid w:val="001F4A14"/>
    <w:rsid w:val="001F576C"/>
    <w:rsid w:val="001F5B52"/>
    <w:rsid w:val="001F5BFB"/>
    <w:rsid w:val="001F60DE"/>
    <w:rsid w:val="001F6279"/>
    <w:rsid w:val="001F62DE"/>
    <w:rsid w:val="001F69FD"/>
    <w:rsid w:val="001F7398"/>
    <w:rsid w:val="001F7499"/>
    <w:rsid w:val="001F7816"/>
    <w:rsid w:val="001F7942"/>
    <w:rsid w:val="001F7B57"/>
    <w:rsid w:val="0020011C"/>
    <w:rsid w:val="002001D0"/>
    <w:rsid w:val="00200345"/>
    <w:rsid w:val="00200934"/>
    <w:rsid w:val="00200C48"/>
    <w:rsid w:val="00201061"/>
    <w:rsid w:val="00201309"/>
    <w:rsid w:val="002016F0"/>
    <w:rsid w:val="00201894"/>
    <w:rsid w:val="00201AB6"/>
    <w:rsid w:val="00201CA5"/>
    <w:rsid w:val="002023D4"/>
    <w:rsid w:val="00202557"/>
    <w:rsid w:val="00202A38"/>
    <w:rsid w:val="00202FC4"/>
    <w:rsid w:val="00203068"/>
    <w:rsid w:val="00203C84"/>
    <w:rsid w:val="00203CDA"/>
    <w:rsid w:val="00203EAF"/>
    <w:rsid w:val="00204504"/>
    <w:rsid w:val="002048A5"/>
    <w:rsid w:val="00204962"/>
    <w:rsid w:val="00204972"/>
    <w:rsid w:val="002049DE"/>
    <w:rsid w:val="00204ED0"/>
    <w:rsid w:val="00204EE8"/>
    <w:rsid w:val="00205384"/>
    <w:rsid w:val="00205416"/>
    <w:rsid w:val="00205589"/>
    <w:rsid w:val="00205B25"/>
    <w:rsid w:val="00205FCA"/>
    <w:rsid w:val="00205FFC"/>
    <w:rsid w:val="002062CF"/>
    <w:rsid w:val="002066AE"/>
    <w:rsid w:val="0020696F"/>
    <w:rsid w:val="002069D6"/>
    <w:rsid w:val="00207908"/>
    <w:rsid w:val="00207C67"/>
    <w:rsid w:val="00207E1F"/>
    <w:rsid w:val="002109F6"/>
    <w:rsid w:val="002111D6"/>
    <w:rsid w:val="002113C7"/>
    <w:rsid w:val="00211769"/>
    <w:rsid w:val="00211C65"/>
    <w:rsid w:val="00212275"/>
    <w:rsid w:val="002122D4"/>
    <w:rsid w:val="002129CC"/>
    <w:rsid w:val="0021338D"/>
    <w:rsid w:val="00213512"/>
    <w:rsid w:val="00213A08"/>
    <w:rsid w:val="00213A97"/>
    <w:rsid w:val="00213C0C"/>
    <w:rsid w:val="00213D7D"/>
    <w:rsid w:val="002141EE"/>
    <w:rsid w:val="00214728"/>
    <w:rsid w:val="00214B77"/>
    <w:rsid w:val="00214F1B"/>
    <w:rsid w:val="002150E7"/>
    <w:rsid w:val="00215262"/>
    <w:rsid w:val="002153A9"/>
    <w:rsid w:val="00215A15"/>
    <w:rsid w:val="00215A32"/>
    <w:rsid w:val="002161E1"/>
    <w:rsid w:val="00216B84"/>
    <w:rsid w:val="0021705B"/>
    <w:rsid w:val="002174A0"/>
    <w:rsid w:val="002177C7"/>
    <w:rsid w:val="00217A4F"/>
    <w:rsid w:val="00217BDE"/>
    <w:rsid w:val="0022028A"/>
    <w:rsid w:val="00220717"/>
    <w:rsid w:val="00221065"/>
    <w:rsid w:val="002214C1"/>
    <w:rsid w:val="00221B7B"/>
    <w:rsid w:val="00221BF0"/>
    <w:rsid w:val="002224E9"/>
    <w:rsid w:val="002226CD"/>
    <w:rsid w:val="0022275E"/>
    <w:rsid w:val="00223079"/>
    <w:rsid w:val="00223294"/>
    <w:rsid w:val="00223866"/>
    <w:rsid w:val="0022403D"/>
    <w:rsid w:val="0022457E"/>
    <w:rsid w:val="002245F0"/>
    <w:rsid w:val="00224B1A"/>
    <w:rsid w:val="00224FBA"/>
    <w:rsid w:val="0022503B"/>
    <w:rsid w:val="0022558F"/>
    <w:rsid w:val="002257CF"/>
    <w:rsid w:val="00225C76"/>
    <w:rsid w:val="002265B4"/>
    <w:rsid w:val="00226AB4"/>
    <w:rsid w:val="00226B65"/>
    <w:rsid w:val="00226D2D"/>
    <w:rsid w:val="00226E09"/>
    <w:rsid w:val="002273E2"/>
    <w:rsid w:val="002274DC"/>
    <w:rsid w:val="0022759E"/>
    <w:rsid w:val="00227FC6"/>
    <w:rsid w:val="002300F4"/>
    <w:rsid w:val="00230258"/>
    <w:rsid w:val="00230615"/>
    <w:rsid w:val="00230A8D"/>
    <w:rsid w:val="00230D46"/>
    <w:rsid w:val="00230E94"/>
    <w:rsid w:val="002315E1"/>
    <w:rsid w:val="002316C8"/>
    <w:rsid w:val="002317E6"/>
    <w:rsid w:val="00231869"/>
    <w:rsid w:val="00231A8E"/>
    <w:rsid w:val="00231BDD"/>
    <w:rsid w:val="00231C15"/>
    <w:rsid w:val="00231EE0"/>
    <w:rsid w:val="0023212A"/>
    <w:rsid w:val="0023213B"/>
    <w:rsid w:val="002322E3"/>
    <w:rsid w:val="00232CC6"/>
    <w:rsid w:val="00232EB9"/>
    <w:rsid w:val="00232EDE"/>
    <w:rsid w:val="002331E4"/>
    <w:rsid w:val="00233344"/>
    <w:rsid w:val="002339EA"/>
    <w:rsid w:val="00234698"/>
    <w:rsid w:val="0023473E"/>
    <w:rsid w:val="002348C6"/>
    <w:rsid w:val="00234A91"/>
    <w:rsid w:val="00234AE3"/>
    <w:rsid w:val="00235230"/>
    <w:rsid w:val="002358B5"/>
    <w:rsid w:val="0023615C"/>
    <w:rsid w:val="0023621F"/>
    <w:rsid w:val="00236331"/>
    <w:rsid w:val="00236955"/>
    <w:rsid w:val="0023696B"/>
    <w:rsid w:val="00236CC6"/>
    <w:rsid w:val="00237F2B"/>
    <w:rsid w:val="00237FE6"/>
    <w:rsid w:val="00240095"/>
    <w:rsid w:val="002407DB"/>
    <w:rsid w:val="00240C3D"/>
    <w:rsid w:val="00240CC5"/>
    <w:rsid w:val="00241791"/>
    <w:rsid w:val="00241805"/>
    <w:rsid w:val="00241A1C"/>
    <w:rsid w:val="00241B3A"/>
    <w:rsid w:val="002424CD"/>
    <w:rsid w:val="002424E5"/>
    <w:rsid w:val="0024257A"/>
    <w:rsid w:val="002425A3"/>
    <w:rsid w:val="002426AC"/>
    <w:rsid w:val="00242AA2"/>
    <w:rsid w:val="00242DE3"/>
    <w:rsid w:val="00242EBC"/>
    <w:rsid w:val="00242F37"/>
    <w:rsid w:val="002436DA"/>
    <w:rsid w:val="0024400A"/>
    <w:rsid w:val="00244372"/>
    <w:rsid w:val="0024464D"/>
    <w:rsid w:val="0024497C"/>
    <w:rsid w:val="00244BFC"/>
    <w:rsid w:val="002450C3"/>
    <w:rsid w:val="00245A09"/>
    <w:rsid w:val="00245A1E"/>
    <w:rsid w:val="002460FA"/>
    <w:rsid w:val="00246617"/>
    <w:rsid w:val="0024682C"/>
    <w:rsid w:val="0024694E"/>
    <w:rsid w:val="002469C2"/>
    <w:rsid w:val="00246B45"/>
    <w:rsid w:val="00246CF7"/>
    <w:rsid w:val="002473E4"/>
    <w:rsid w:val="002474DF"/>
    <w:rsid w:val="002477B8"/>
    <w:rsid w:val="00247DE7"/>
    <w:rsid w:val="00247DF0"/>
    <w:rsid w:val="00247E5E"/>
    <w:rsid w:val="0025011A"/>
    <w:rsid w:val="0025011E"/>
    <w:rsid w:val="00250170"/>
    <w:rsid w:val="0025099A"/>
    <w:rsid w:val="00250A18"/>
    <w:rsid w:val="0025105D"/>
    <w:rsid w:val="00251076"/>
    <w:rsid w:val="00251085"/>
    <w:rsid w:val="0025121B"/>
    <w:rsid w:val="0025144E"/>
    <w:rsid w:val="00251459"/>
    <w:rsid w:val="00251611"/>
    <w:rsid w:val="002518FB"/>
    <w:rsid w:val="00252891"/>
    <w:rsid w:val="002528F3"/>
    <w:rsid w:val="00252BF5"/>
    <w:rsid w:val="00252C4B"/>
    <w:rsid w:val="00252F4C"/>
    <w:rsid w:val="00252F59"/>
    <w:rsid w:val="00253043"/>
    <w:rsid w:val="00253249"/>
    <w:rsid w:val="002537DB"/>
    <w:rsid w:val="002537F5"/>
    <w:rsid w:val="0025380B"/>
    <w:rsid w:val="00253A54"/>
    <w:rsid w:val="00253DAD"/>
    <w:rsid w:val="0025491D"/>
    <w:rsid w:val="00254F30"/>
    <w:rsid w:val="0025504F"/>
    <w:rsid w:val="00255561"/>
    <w:rsid w:val="00255906"/>
    <w:rsid w:val="00255A67"/>
    <w:rsid w:val="00255B06"/>
    <w:rsid w:val="0025601B"/>
    <w:rsid w:val="0025612F"/>
    <w:rsid w:val="002561CC"/>
    <w:rsid w:val="002565B0"/>
    <w:rsid w:val="00256790"/>
    <w:rsid w:val="00256B3C"/>
    <w:rsid w:val="00256E7A"/>
    <w:rsid w:val="002570B2"/>
    <w:rsid w:val="00257395"/>
    <w:rsid w:val="00257654"/>
    <w:rsid w:val="00257A6D"/>
    <w:rsid w:val="00257EA8"/>
    <w:rsid w:val="002600D6"/>
    <w:rsid w:val="00260204"/>
    <w:rsid w:val="0026084C"/>
    <w:rsid w:val="00260AE1"/>
    <w:rsid w:val="00260F91"/>
    <w:rsid w:val="002617A3"/>
    <w:rsid w:val="00261929"/>
    <w:rsid w:val="00261E4D"/>
    <w:rsid w:val="00261E68"/>
    <w:rsid w:val="002623E7"/>
    <w:rsid w:val="00262411"/>
    <w:rsid w:val="0026259F"/>
    <w:rsid w:val="00262672"/>
    <w:rsid w:val="00262B51"/>
    <w:rsid w:val="00263355"/>
    <w:rsid w:val="002633EA"/>
    <w:rsid w:val="00263698"/>
    <w:rsid w:val="002637EB"/>
    <w:rsid w:val="00263D61"/>
    <w:rsid w:val="00264392"/>
    <w:rsid w:val="00264484"/>
    <w:rsid w:val="00264791"/>
    <w:rsid w:val="00264B64"/>
    <w:rsid w:val="00264C6B"/>
    <w:rsid w:val="00264D99"/>
    <w:rsid w:val="00264F40"/>
    <w:rsid w:val="0026507D"/>
    <w:rsid w:val="00265198"/>
    <w:rsid w:val="0026553A"/>
    <w:rsid w:val="00265651"/>
    <w:rsid w:val="002657C3"/>
    <w:rsid w:val="0026596E"/>
    <w:rsid w:val="00265A77"/>
    <w:rsid w:val="002669EA"/>
    <w:rsid w:val="00266D3C"/>
    <w:rsid w:val="002672A7"/>
    <w:rsid w:val="0026734C"/>
    <w:rsid w:val="00267433"/>
    <w:rsid w:val="00267A3B"/>
    <w:rsid w:val="00267B0C"/>
    <w:rsid w:val="00267B49"/>
    <w:rsid w:val="00267D5C"/>
    <w:rsid w:val="00270514"/>
    <w:rsid w:val="00270C18"/>
    <w:rsid w:val="00270D24"/>
    <w:rsid w:val="002710BD"/>
    <w:rsid w:val="002713DF"/>
    <w:rsid w:val="002714A1"/>
    <w:rsid w:val="00271E52"/>
    <w:rsid w:val="002724A1"/>
    <w:rsid w:val="002724C3"/>
    <w:rsid w:val="00272728"/>
    <w:rsid w:val="00272BA5"/>
    <w:rsid w:val="00272CEE"/>
    <w:rsid w:val="00272CF0"/>
    <w:rsid w:val="0027310E"/>
    <w:rsid w:val="002731C5"/>
    <w:rsid w:val="0027321E"/>
    <w:rsid w:val="002735A9"/>
    <w:rsid w:val="002739AA"/>
    <w:rsid w:val="00273A3F"/>
    <w:rsid w:val="00273D03"/>
    <w:rsid w:val="0027419C"/>
    <w:rsid w:val="002741A5"/>
    <w:rsid w:val="00274D33"/>
    <w:rsid w:val="002751BC"/>
    <w:rsid w:val="00275241"/>
    <w:rsid w:val="0027565E"/>
    <w:rsid w:val="00275798"/>
    <w:rsid w:val="002757ED"/>
    <w:rsid w:val="00275B5B"/>
    <w:rsid w:val="00275DD6"/>
    <w:rsid w:val="00275DEF"/>
    <w:rsid w:val="0027606D"/>
    <w:rsid w:val="00276102"/>
    <w:rsid w:val="00276187"/>
    <w:rsid w:val="002761D7"/>
    <w:rsid w:val="00276207"/>
    <w:rsid w:val="00277270"/>
    <w:rsid w:val="002773C3"/>
    <w:rsid w:val="0027766C"/>
    <w:rsid w:val="00277855"/>
    <w:rsid w:val="00277B0D"/>
    <w:rsid w:val="00277ED5"/>
    <w:rsid w:val="002805FA"/>
    <w:rsid w:val="00281283"/>
    <w:rsid w:val="002818CD"/>
    <w:rsid w:val="00281A8C"/>
    <w:rsid w:val="00281EF3"/>
    <w:rsid w:val="00282586"/>
    <w:rsid w:val="00282FF3"/>
    <w:rsid w:val="002831F2"/>
    <w:rsid w:val="00283BAA"/>
    <w:rsid w:val="00284316"/>
    <w:rsid w:val="0028444B"/>
    <w:rsid w:val="00284AE7"/>
    <w:rsid w:val="002853F7"/>
    <w:rsid w:val="002855C1"/>
    <w:rsid w:val="00285BB0"/>
    <w:rsid w:val="002860A4"/>
    <w:rsid w:val="0028633F"/>
    <w:rsid w:val="00286402"/>
    <w:rsid w:val="00286459"/>
    <w:rsid w:val="002876E4"/>
    <w:rsid w:val="002877DB"/>
    <w:rsid w:val="00287857"/>
    <w:rsid w:val="00287A4C"/>
    <w:rsid w:val="00287EFB"/>
    <w:rsid w:val="00290618"/>
    <w:rsid w:val="0029065C"/>
    <w:rsid w:val="00290BB2"/>
    <w:rsid w:val="0029112B"/>
    <w:rsid w:val="0029189F"/>
    <w:rsid w:val="002918EB"/>
    <w:rsid w:val="00291A4D"/>
    <w:rsid w:val="00291D05"/>
    <w:rsid w:val="00292016"/>
    <w:rsid w:val="002926A8"/>
    <w:rsid w:val="00292A6A"/>
    <w:rsid w:val="00292D64"/>
    <w:rsid w:val="00293381"/>
    <w:rsid w:val="002936B5"/>
    <w:rsid w:val="00293BF1"/>
    <w:rsid w:val="00293C1A"/>
    <w:rsid w:val="00293C58"/>
    <w:rsid w:val="00293EB5"/>
    <w:rsid w:val="00293FB9"/>
    <w:rsid w:val="00294D17"/>
    <w:rsid w:val="00294DE8"/>
    <w:rsid w:val="00294DF5"/>
    <w:rsid w:val="00294EB2"/>
    <w:rsid w:val="00295018"/>
    <w:rsid w:val="002951A0"/>
    <w:rsid w:val="002951AF"/>
    <w:rsid w:val="002964E2"/>
    <w:rsid w:val="002965EA"/>
    <w:rsid w:val="002965EB"/>
    <w:rsid w:val="00297100"/>
    <w:rsid w:val="00297268"/>
    <w:rsid w:val="00297600"/>
    <w:rsid w:val="00297706"/>
    <w:rsid w:val="00297AFB"/>
    <w:rsid w:val="00297B5A"/>
    <w:rsid w:val="002A038F"/>
    <w:rsid w:val="002A13FE"/>
    <w:rsid w:val="002A16E9"/>
    <w:rsid w:val="002A1A01"/>
    <w:rsid w:val="002A203D"/>
    <w:rsid w:val="002A2078"/>
    <w:rsid w:val="002A23A8"/>
    <w:rsid w:val="002A2C5E"/>
    <w:rsid w:val="002A2FAC"/>
    <w:rsid w:val="002A300C"/>
    <w:rsid w:val="002A34E0"/>
    <w:rsid w:val="002A3A4F"/>
    <w:rsid w:val="002A40BE"/>
    <w:rsid w:val="002A4606"/>
    <w:rsid w:val="002A4E1D"/>
    <w:rsid w:val="002A5E9E"/>
    <w:rsid w:val="002A6204"/>
    <w:rsid w:val="002A6380"/>
    <w:rsid w:val="002A65C6"/>
    <w:rsid w:val="002A660B"/>
    <w:rsid w:val="002A67D9"/>
    <w:rsid w:val="002A6892"/>
    <w:rsid w:val="002A6D6A"/>
    <w:rsid w:val="002A7129"/>
    <w:rsid w:val="002A7319"/>
    <w:rsid w:val="002A771A"/>
    <w:rsid w:val="002A7A9F"/>
    <w:rsid w:val="002A7C33"/>
    <w:rsid w:val="002A7E8A"/>
    <w:rsid w:val="002B02BF"/>
    <w:rsid w:val="002B0365"/>
    <w:rsid w:val="002B098C"/>
    <w:rsid w:val="002B0B96"/>
    <w:rsid w:val="002B0BF5"/>
    <w:rsid w:val="002B0E1D"/>
    <w:rsid w:val="002B0E52"/>
    <w:rsid w:val="002B0E73"/>
    <w:rsid w:val="002B1562"/>
    <w:rsid w:val="002B1982"/>
    <w:rsid w:val="002B1BFF"/>
    <w:rsid w:val="002B1DB4"/>
    <w:rsid w:val="002B1E1A"/>
    <w:rsid w:val="002B20BD"/>
    <w:rsid w:val="002B2121"/>
    <w:rsid w:val="002B22B7"/>
    <w:rsid w:val="002B22E9"/>
    <w:rsid w:val="002B253F"/>
    <w:rsid w:val="002B308E"/>
    <w:rsid w:val="002B313C"/>
    <w:rsid w:val="002B3C09"/>
    <w:rsid w:val="002B3D30"/>
    <w:rsid w:val="002B3D41"/>
    <w:rsid w:val="002B3E08"/>
    <w:rsid w:val="002B5324"/>
    <w:rsid w:val="002B583B"/>
    <w:rsid w:val="002B5CAE"/>
    <w:rsid w:val="002B5FDD"/>
    <w:rsid w:val="002B6095"/>
    <w:rsid w:val="002B6260"/>
    <w:rsid w:val="002B6C0C"/>
    <w:rsid w:val="002B6C1E"/>
    <w:rsid w:val="002B6EA8"/>
    <w:rsid w:val="002B70C5"/>
    <w:rsid w:val="002B7AEC"/>
    <w:rsid w:val="002B7DEB"/>
    <w:rsid w:val="002B7E62"/>
    <w:rsid w:val="002B7E83"/>
    <w:rsid w:val="002B7F5D"/>
    <w:rsid w:val="002B7F9C"/>
    <w:rsid w:val="002C0117"/>
    <w:rsid w:val="002C06C6"/>
    <w:rsid w:val="002C0755"/>
    <w:rsid w:val="002C09DB"/>
    <w:rsid w:val="002C0C94"/>
    <w:rsid w:val="002C102E"/>
    <w:rsid w:val="002C15CC"/>
    <w:rsid w:val="002C15F3"/>
    <w:rsid w:val="002C19C1"/>
    <w:rsid w:val="002C1C28"/>
    <w:rsid w:val="002C23BC"/>
    <w:rsid w:val="002C2DBD"/>
    <w:rsid w:val="002C47EF"/>
    <w:rsid w:val="002C4912"/>
    <w:rsid w:val="002C4E5C"/>
    <w:rsid w:val="002C5393"/>
    <w:rsid w:val="002C5481"/>
    <w:rsid w:val="002C5D66"/>
    <w:rsid w:val="002C5DB7"/>
    <w:rsid w:val="002C5FC2"/>
    <w:rsid w:val="002C604A"/>
    <w:rsid w:val="002C65DA"/>
    <w:rsid w:val="002C68F1"/>
    <w:rsid w:val="002C6B21"/>
    <w:rsid w:val="002C739F"/>
    <w:rsid w:val="002C7E85"/>
    <w:rsid w:val="002C7F0F"/>
    <w:rsid w:val="002C7F7E"/>
    <w:rsid w:val="002C7FE8"/>
    <w:rsid w:val="002D0530"/>
    <w:rsid w:val="002D08D0"/>
    <w:rsid w:val="002D0AA0"/>
    <w:rsid w:val="002D0AD3"/>
    <w:rsid w:val="002D0D0F"/>
    <w:rsid w:val="002D0E1D"/>
    <w:rsid w:val="002D174F"/>
    <w:rsid w:val="002D1880"/>
    <w:rsid w:val="002D1EED"/>
    <w:rsid w:val="002D217D"/>
    <w:rsid w:val="002D21C0"/>
    <w:rsid w:val="002D2261"/>
    <w:rsid w:val="002D230A"/>
    <w:rsid w:val="002D2672"/>
    <w:rsid w:val="002D29A2"/>
    <w:rsid w:val="002D3110"/>
    <w:rsid w:val="002D3162"/>
    <w:rsid w:val="002D357A"/>
    <w:rsid w:val="002D37FB"/>
    <w:rsid w:val="002D3A47"/>
    <w:rsid w:val="002D3DCA"/>
    <w:rsid w:val="002D3E86"/>
    <w:rsid w:val="002D40D1"/>
    <w:rsid w:val="002D4A7D"/>
    <w:rsid w:val="002D4DCA"/>
    <w:rsid w:val="002D4E8E"/>
    <w:rsid w:val="002D5289"/>
    <w:rsid w:val="002D537E"/>
    <w:rsid w:val="002D5A4B"/>
    <w:rsid w:val="002D5A70"/>
    <w:rsid w:val="002D5CB8"/>
    <w:rsid w:val="002D5E57"/>
    <w:rsid w:val="002D6230"/>
    <w:rsid w:val="002D6255"/>
    <w:rsid w:val="002D65F1"/>
    <w:rsid w:val="002D6950"/>
    <w:rsid w:val="002D6A69"/>
    <w:rsid w:val="002D6D6F"/>
    <w:rsid w:val="002D6E3A"/>
    <w:rsid w:val="002D7103"/>
    <w:rsid w:val="002D746D"/>
    <w:rsid w:val="002D7B16"/>
    <w:rsid w:val="002D7F20"/>
    <w:rsid w:val="002D7F31"/>
    <w:rsid w:val="002E04DF"/>
    <w:rsid w:val="002E08E1"/>
    <w:rsid w:val="002E0D1B"/>
    <w:rsid w:val="002E1031"/>
    <w:rsid w:val="002E1892"/>
    <w:rsid w:val="002E1A3F"/>
    <w:rsid w:val="002E1BE8"/>
    <w:rsid w:val="002E1C78"/>
    <w:rsid w:val="002E1D70"/>
    <w:rsid w:val="002E2217"/>
    <w:rsid w:val="002E22C2"/>
    <w:rsid w:val="002E2883"/>
    <w:rsid w:val="002E28BF"/>
    <w:rsid w:val="002E28EB"/>
    <w:rsid w:val="002E290F"/>
    <w:rsid w:val="002E29A7"/>
    <w:rsid w:val="002E2F9A"/>
    <w:rsid w:val="002E30EF"/>
    <w:rsid w:val="002E321B"/>
    <w:rsid w:val="002E3349"/>
    <w:rsid w:val="002E3B22"/>
    <w:rsid w:val="002E3C8D"/>
    <w:rsid w:val="002E412A"/>
    <w:rsid w:val="002E41AC"/>
    <w:rsid w:val="002E41DE"/>
    <w:rsid w:val="002E433B"/>
    <w:rsid w:val="002E4395"/>
    <w:rsid w:val="002E4AB9"/>
    <w:rsid w:val="002E4E31"/>
    <w:rsid w:val="002E4F4F"/>
    <w:rsid w:val="002E547F"/>
    <w:rsid w:val="002E56D6"/>
    <w:rsid w:val="002E583F"/>
    <w:rsid w:val="002E5C74"/>
    <w:rsid w:val="002E5CA8"/>
    <w:rsid w:val="002E5E0F"/>
    <w:rsid w:val="002E5E58"/>
    <w:rsid w:val="002E6290"/>
    <w:rsid w:val="002E62E8"/>
    <w:rsid w:val="002E6437"/>
    <w:rsid w:val="002E6B3C"/>
    <w:rsid w:val="002E7520"/>
    <w:rsid w:val="002E7ADB"/>
    <w:rsid w:val="002E7CCD"/>
    <w:rsid w:val="002F0132"/>
    <w:rsid w:val="002F049D"/>
    <w:rsid w:val="002F0CD0"/>
    <w:rsid w:val="002F0FF8"/>
    <w:rsid w:val="002F1171"/>
    <w:rsid w:val="002F17BA"/>
    <w:rsid w:val="002F185A"/>
    <w:rsid w:val="002F1CAB"/>
    <w:rsid w:val="002F1E28"/>
    <w:rsid w:val="002F280E"/>
    <w:rsid w:val="002F2918"/>
    <w:rsid w:val="002F33B8"/>
    <w:rsid w:val="002F33ED"/>
    <w:rsid w:val="002F361A"/>
    <w:rsid w:val="002F3B66"/>
    <w:rsid w:val="002F3BA6"/>
    <w:rsid w:val="002F3C76"/>
    <w:rsid w:val="002F3DB9"/>
    <w:rsid w:val="002F3E00"/>
    <w:rsid w:val="002F3F75"/>
    <w:rsid w:val="002F48D4"/>
    <w:rsid w:val="002F4B3B"/>
    <w:rsid w:val="002F5405"/>
    <w:rsid w:val="002F566B"/>
    <w:rsid w:val="002F579B"/>
    <w:rsid w:val="002F5C83"/>
    <w:rsid w:val="002F5D86"/>
    <w:rsid w:val="002F62BA"/>
    <w:rsid w:val="002F6390"/>
    <w:rsid w:val="002F6700"/>
    <w:rsid w:val="002F6BBE"/>
    <w:rsid w:val="002F71DC"/>
    <w:rsid w:val="002F7255"/>
    <w:rsid w:val="002F7310"/>
    <w:rsid w:val="002F73DE"/>
    <w:rsid w:val="002F75B7"/>
    <w:rsid w:val="002F7782"/>
    <w:rsid w:val="002F7840"/>
    <w:rsid w:val="002F7DE1"/>
    <w:rsid w:val="00300385"/>
    <w:rsid w:val="0030186A"/>
    <w:rsid w:val="00301B11"/>
    <w:rsid w:val="00301DF9"/>
    <w:rsid w:val="003024D4"/>
    <w:rsid w:val="003025AA"/>
    <w:rsid w:val="003025DC"/>
    <w:rsid w:val="00302753"/>
    <w:rsid w:val="003027FE"/>
    <w:rsid w:val="00302B5B"/>
    <w:rsid w:val="00303393"/>
    <w:rsid w:val="003033DE"/>
    <w:rsid w:val="00303693"/>
    <w:rsid w:val="003039A2"/>
    <w:rsid w:val="00303B04"/>
    <w:rsid w:val="00304541"/>
    <w:rsid w:val="003045A3"/>
    <w:rsid w:val="003045CA"/>
    <w:rsid w:val="00304A07"/>
    <w:rsid w:val="00304B4C"/>
    <w:rsid w:val="003053F2"/>
    <w:rsid w:val="0030551F"/>
    <w:rsid w:val="003055F1"/>
    <w:rsid w:val="00305C59"/>
    <w:rsid w:val="00306202"/>
    <w:rsid w:val="00306478"/>
    <w:rsid w:val="003065A2"/>
    <w:rsid w:val="00306A36"/>
    <w:rsid w:val="00306DEC"/>
    <w:rsid w:val="00307AD9"/>
    <w:rsid w:val="00307D23"/>
    <w:rsid w:val="003101BB"/>
    <w:rsid w:val="00310218"/>
    <w:rsid w:val="00310389"/>
    <w:rsid w:val="003105A8"/>
    <w:rsid w:val="003105DB"/>
    <w:rsid w:val="00310B4F"/>
    <w:rsid w:val="00310C3C"/>
    <w:rsid w:val="00310DCF"/>
    <w:rsid w:val="00310FB8"/>
    <w:rsid w:val="003110CC"/>
    <w:rsid w:val="00311419"/>
    <w:rsid w:val="0031149D"/>
    <w:rsid w:val="0031166B"/>
    <w:rsid w:val="00311FE0"/>
    <w:rsid w:val="003120B4"/>
    <w:rsid w:val="00312244"/>
    <w:rsid w:val="00312853"/>
    <w:rsid w:val="003134D1"/>
    <w:rsid w:val="003136CE"/>
    <w:rsid w:val="00314671"/>
    <w:rsid w:val="0031483A"/>
    <w:rsid w:val="00314EAA"/>
    <w:rsid w:val="003156AF"/>
    <w:rsid w:val="003156B6"/>
    <w:rsid w:val="003156B7"/>
    <w:rsid w:val="003157B5"/>
    <w:rsid w:val="0031583D"/>
    <w:rsid w:val="00315CDE"/>
    <w:rsid w:val="00315D82"/>
    <w:rsid w:val="00315DAC"/>
    <w:rsid w:val="00316025"/>
    <w:rsid w:val="0031619F"/>
    <w:rsid w:val="0031716E"/>
    <w:rsid w:val="00320871"/>
    <w:rsid w:val="00320FAB"/>
    <w:rsid w:val="003210B2"/>
    <w:rsid w:val="003211B3"/>
    <w:rsid w:val="00321260"/>
    <w:rsid w:val="00321492"/>
    <w:rsid w:val="00321725"/>
    <w:rsid w:val="003218D4"/>
    <w:rsid w:val="00321987"/>
    <w:rsid w:val="003219A4"/>
    <w:rsid w:val="00321D55"/>
    <w:rsid w:val="00321E17"/>
    <w:rsid w:val="00321FC9"/>
    <w:rsid w:val="0032264B"/>
    <w:rsid w:val="00323337"/>
    <w:rsid w:val="003237A4"/>
    <w:rsid w:val="00323AB4"/>
    <w:rsid w:val="00323DE4"/>
    <w:rsid w:val="00324187"/>
    <w:rsid w:val="0032453C"/>
    <w:rsid w:val="00324669"/>
    <w:rsid w:val="00324BC8"/>
    <w:rsid w:val="00324DBF"/>
    <w:rsid w:val="003250F9"/>
    <w:rsid w:val="00325214"/>
    <w:rsid w:val="0032574B"/>
    <w:rsid w:val="00325BAE"/>
    <w:rsid w:val="00325BC4"/>
    <w:rsid w:val="00325C49"/>
    <w:rsid w:val="00325F5D"/>
    <w:rsid w:val="00326341"/>
    <w:rsid w:val="00326388"/>
    <w:rsid w:val="003263EB"/>
    <w:rsid w:val="0032648C"/>
    <w:rsid w:val="00326581"/>
    <w:rsid w:val="00326BC5"/>
    <w:rsid w:val="0032709F"/>
    <w:rsid w:val="003279E9"/>
    <w:rsid w:val="00330624"/>
    <w:rsid w:val="0033075E"/>
    <w:rsid w:val="00330BD1"/>
    <w:rsid w:val="003310E1"/>
    <w:rsid w:val="0033116E"/>
    <w:rsid w:val="00331257"/>
    <w:rsid w:val="00331502"/>
    <w:rsid w:val="00331E0D"/>
    <w:rsid w:val="0033240E"/>
    <w:rsid w:val="003327E3"/>
    <w:rsid w:val="00332988"/>
    <w:rsid w:val="00332A53"/>
    <w:rsid w:val="00332AF9"/>
    <w:rsid w:val="00332FBE"/>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07B"/>
    <w:rsid w:val="003408D6"/>
    <w:rsid w:val="00340D9E"/>
    <w:rsid w:val="00340FFC"/>
    <w:rsid w:val="00341DD2"/>
    <w:rsid w:val="003421D6"/>
    <w:rsid w:val="0034228D"/>
    <w:rsid w:val="00342DDB"/>
    <w:rsid w:val="00342EB6"/>
    <w:rsid w:val="00342EC2"/>
    <w:rsid w:val="00343056"/>
    <w:rsid w:val="003432DF"/>
    <w:rsid w:val="00343493"/>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C54"/>
    <w:rsid w:val="00347D7C"/>
    <w:rsid w:val="003518B8"/>
    <w:rsid w:val="00352A3F"/>
    <w:rsid w:val="00352A94"/>
    <w:rsid w:val="00353398"/>
    <w:rsid w:val="00353579"/>
    <w:rsid w:val="003539E3"/>
    <w:rsid w:val="00353B2B"/>
    <w:rsid w:val="00353CC2"/>
    <w:rsid w:val="00354062"/>
    <w:rsid w:val="003540D6"/>
    <w:rsid w:val="003542AD"/>
    <w:rsid w:val="0035430E"/>
    <w:rsid w:val="003547D0"/>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15BC"/>
    <w:rsid w:val="00361F81"/>
    <w:rsid w:val="00362B63"/>
    <w:rsid w:val="00362F7F"/>
    <w:rsid w:val="003630CA"/>
    <w:rsid w:val="003636A4"/>
    <w:rsid w:val="00363F86"/>
    <w:rsid w:val="0036452C"/>
    <w:rsid w:val="0036455D"/>
    <w:rsid w:val="00364CF2"/>
    <w:rsid w:val="003650DD"/>
    <w:rsid w:val="0036572C"/>
    <w:rsid w:val="00365845"/>
    <w:rsid w:val="00365F5E"/>
    <w:rsid w:val="00366B87"/>
    <w:rsid w:val="00366EEE"/>
    <w:rsid w:val="00367107"/>
    <w:rsid w:val="00370170"/>
    <w:rsid w:val="003702B8"/>
    <w:rsid w:val="00370396"/>
    <w:rsid w:val="00370936"/>
    <w:rsid w:val="003711C8"/>
    <w:rsid w:val="0037186A"/>
    <w:rsid w:val="00371E13"/>
    <w:rsid w:val="003723BF"/>
    <w:rsid w:val="00372575"/>
    <w:rsid w:val="003728AB"/>
    <w:rsid w:val="00372961"/>
    <w:rsid w:val="00372BD5"/>
    <w:rsid w:val="00372C2A"/>
    <w:rsid w:val="00372C93"/>
    <w:rsid w:val="00372CD0"/>
    <w:rsid w:val="00372D5E"/>
    <w:rsid w:val="003731CF"/>
    <w:rsid w:val="0037321D"/>
    <w:rsid w:val="003732D3"/>
    <w:rsid w:val="003733B5"/>
    <w:rsid w:val="003736CE"/>
    <w:rsid w:val="00373923"/>
    <w:rsid w:val="003739CD"/>
    <w:rsid w:val="00373B4B"/>
    <w:rsid w:val="00373E22"/>
    <w:rsid w:val="00373E75"/>
    <w:rsid w:val="00373F63"/>
    <w:rsid w:val="003742DA"/>
    <w:rsid w:val="003744AD"/>
    <w:rsid w:val="00374708"/>
    <w:rsid w:val="00374DE6"/>
    <w:rsid w:val="00374E1B"/>
    <w:rsid w:val="0037504F"/>
    <w:rsid w:val="00375349"/>
    <w:rsid w:val="00375509"/>
    <w:rsid w:val="00375B80"/>
    <w:rsid w:val="00376A76"/>
    <w:rsid w:val="00376B85"/>
    <w:rsid w:val="00377020"/>
    <w:rsid w:val="003777E9"/>
    <w:rsid w:val="00377863"/>
    <w:rsid w:val="00377940"/>
    <w:rsid w:val="00377B6D"/>
    <w:rsid w:val="00377D26"/>
    <w:rsid w:val="00377DAA"/>
    <w:rsid w:val="003801A2"/>
    <w:rsid w:val="00380856"/>
    <w:rsid w:val="00380867"/>
    <w:rsid w:val="00380EBB"/>
    <w:rsid w:val="00380ED7"/>
    <w:rsid w:val="00380F4F"/>
    <w:rsid w:val="00381234"/>
    <w:rsid w:val="003815CD"/>
    <w:rsid w:val="003815DA"/>
    <w:rsid w:val="0038170B"/>
    <w:rsid w:val="00381CBD"/>
    <w:rsid w:val="00381DE9"/>
    <w:rsid w:val="00382284"/>
    <w:rsid w:val="0038276B"/>
    <w:rsid w:val="00383094"/>
    <w:rsid w:val="003831DD"/>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274"/>
    <w:rsid w:val="00390BC7"/>
    <w:rsid w:val="00390D3F"/>
    <w:rsid w:val="003911EA"/>
    <w:rsid w:val="0039126A"/>
    <w:rsid w:val="0039137B"/>
    <w:rsid w:val="003919B9"/>
    <w:rsid w:val="00391EAA"/>
    <w:rsid w:val="00392203"/>
    <w:rsid w:val="00392291"/>
    <w:rsid w:val="003927B5"/>
    <w:rsid w:val="003927D1"/>
    <w:rsid w:val="00392812"/>
    <w:rsid w:val="00392C42"/>
    <w:rsid w:val="00393246"/>
    <w:rsid w:val="003936D8"/>
    <w:rsid w:val="00393A44"/>
    <w:rsid w:val="00394315"/>
    <w:rsid w:val="00394630"/>
    <w:rsid w:val="00394673"/>
    <w:rsid w:val="00394869"/>
    <w:rsid w:val="00394C36"/>
    <w:rsid w:val="003950F0"/>
    <w:rsid w:val="003951F1"/>
    <w:rsid w:val="00395492"/>
    <w:rsid w:val="00395C28"/>
    <w:rsid w:val="00395F44"/>
    <w:rsid w:val="00396238"/>
    <w:rsid w:val="003964CA"/>
    <w:rsid w:val="00396639"/>
    <w:rsid w:val="00396654"/>
    <w:rsid w:val="003968F9"/>
    <w:rsid w:val="00396A48"/>
    <w:rsid w:val="00396A8A"/>
    <w:rsid w:val="00396AD2"/>
    <w:rsid w:val="00396C4C"/>
    <w:rsid w:val="0039741D"/>
    <w:rsid w:val="00397474"/>
    <w:rsid w:val="00397EBD"/>
    <w:rsid w:val="003A0A10"/>
    <w:rsid w:val="003A0D6C"/>
    <w:rsid w:val="003A12A5"/>
    <w:rsid w:val="003A13B8"/>
    <w:rsid w:val="003A147F"/>
    <w:rsid w:val="003A16DA"/>
    <w:rsid w:val="003A192A"/>
    <w:rsid w:val="003A1995"/>
    <w:rsid w:val="003A22B0"/>
    <w:rsid w:val="003A2543"/>
    <w:rsid w:val="003A2C11"/>
    <w:rsid w:val="003A2CBE"/>
    <w:rsid w:val="003A2E0B"/>
    <w:rsid w:val="003A3352"/>
    <w:rsid w:val="003A341F"/>
    <w:rsid w:val="003A34C0"/>
    <w:rsid w:val="003A358A"/>
    <w:rsid w:val="003A3EC5"/>
    <w:rsid w:val="003A4154"/>
    <w:rsid w:val="003A43D7"/>
    <w:rsid w:val="003A4979"/>
    <w:rsid w:val="003A4E81"/>
    <w:rsid w:val="003A4E8E"/>
    <w:rsid w:val="003A4ECF"/>
    <w:rsid w:val="003A512C"/>
    <w:rsid w:val="003A539E"/>
    <w:rsid w:val="003A53CD"/>
    <w:rsid w:val="003A5484"/>
    <w:rsid w:val="003A5BA5"/>
    <w:rsid w:val="003A5E38"/>
    <w:rsid w:val="003A60AD"/>
    <w:rsid w:val="003A6173"/>
    <w:rsid w:val="003A639C"/>
    <w:rsid w:val="003A656E"/>
    <w:rsid w:val="003A679D"/>
    <w:rsid w:val="003A68D4"/>
    <w:rsid w:val="003A6A2B"/>
    <w:rsid w:val="003A6D98"/>
    <w:rsid w:val="003A6E66"/>
    <w:rsid w:val="003A71F8"/>
    <w:rsid w:val="003A7204"/>
    <w:rsid w:val="003A7404"/>
    <w:rsid w:val="003A741F"/>
    <w:rsid w:val="003A772D"/>
    <w:rsid w:val="003A7AE5"/>
    <w:rsid w:val="003B00EA"/>
    <w:rsid w:val="003B05DC"/>
    <w:rsid w:val="003B09B8"/>
    <w:rsid w:val="003B0BC6"/>
    <w:rsid w:val="003B0D77"/>
    <w:rsid w:val="003B0E7C"/>
    <w:rsid w:val="003B16A0"/>
    <w:rsid w:val="003B2A50"/>
    <w:rsid w:val="003B2DF3"/>
    <w:rsid w:val="003B2FED"/>
    <w:rsid w:val="003B30B7"/>
    <w:rsid w:val="003B312D"/>
    <w:rsid w:val="003B37C3"/>
    <w:rsid w:val="003B39DB"/>
    <w:rsid w:val="003B4366"/>
    <w:rsid w:val="003B4377"/>
    <w:rsid w:val="003B44B1"/>
    <w:rsid w:val="003B4518"/>
    <w:rsid w:val="003B47A0"/>
    <w:rsid w:val="003B491C"/>
    <w:rsid w:val="003B4DAB"/>
    <w:rsid w:val="003B4F58"/>
    <w:rsid w:val="003B4FEC"/>
    <w:rsid w:val="003B5249"/>
    <w:rsid w:val="003B5467"/>
    <w:rsid w:val="003B5649"/>
    <w:rsid w:val="003B59FC"/>
    <w:rsid w:val="003B5CE7"/>
    <w:rsid w:val="003B61F3"/>
    <w:rsid w:val="003B68F3"/>
    <w:rsid w:val="003B6DD3"/>
    <w:rsid w:val="003B74A6"/>
    <w:rsid w:val="003B74E8"/>
    <w:rsid w:val="003B7991"/>
    <w:rsid w:val="003B7E45"/>
    <w:rsid w:val="003B7F50"/>
    <w:rsid w:val="003B7F9C"/>
    <w:rsid w:val="003C08FE"/>
    <w:rsid w:val="003C09FE"/>
    <w:rsid w:val="003C0C2F"/>
    <w:rsid w:val="003C0E13"/>
    <w:rsid w:val="003C130B"/>
    <w:rsid w:val="003C1507"/>
    <w:rsid w:val="003C1946"/>
    <w:rsid w:val="003C1958"/>
    <w:rsid w:val="003C1E81"/>
    <w:rsid w:val="003C2087"/>
    <w:rsid w:val="003C2B43"/>
    <w:rsid w:val="003C2B5E"/>
    <w:rsid w:val="003C2D19"/>
    <w:rsid w:val="003C2E7C"/>
    <w:rsid w:val="003C318E"/>
    <w:rsid w:val="003C3246"/>
    <w:rsid w:val="003C3475"/>
    <w:rsid w:val="003C40FB"/>
    <w:rsid w:val="003C42B1"/>
    <w:rsid w:val="003C43B0"/>
    <w:rsid w:val="003C4651"/>
    <w:rsid w:val="003C49CA"/>
    <w:rsid w:val="003C4C98"/>
    <w:rsid w:val="003C59DB"/>
    <w:rsid w:val="003C5E02"/>
    <w:rsid w:val="003C5EC0"/>
    <w:rsid w:val="003C6A55"/>
    <w:rsid w:val="003C6BBF"/>
    <w:rsid w:val="003C6D59"/>
    <w:rsid w:val="003C7B86"/>
    <w:rsid w:val="003C7D91"/>
    <w:rsid w:val="003C7E4D"/>
    <w:rsid w:val="003D0316"/>
    <w:rsid w:val="003D0403"/>
    <w:rsid w:val="003D0573"/>
    <w:rsid w:val="003D0C6C"/>
    <w:rsid w:val="003D20F1"/>
    <w:rsid w:val="003D21AF"/>
    <w:rsid w:val="003D24EA"/>
    <w:rsid w:val="003D25C9"/>
    <w:rsid w:val="003D2E30"/>
    <w:rsid w:val="003D304B"/>
    <w:rsid w:val="003D3299"/>
    <w:rsid w:val="003D35D2"/>
    <w:rsid w:val="003D3650"/>
    <w:rsid w:val="003D37C6"/>
    <w:rsid w:val="003D37FF"/>
    <w:rsid w:val="003D3F09"/>
    <w:rsid w:val="003D45B8"/>
    <w:rsid w:val="003D45F8"/>
    <w:rsid w:val="003D47E0"/>
    <w:rsid w:val="003D4847"/>
    <w:rsid w:val="003D4B68"/>
    <w:rsid w:val="003D53D8"/>
    <w:rsid w:val="003D5461"/>
    <w:rsid w:val="003D59E7"/>
    <w:rsid w:val="003D5FC7"/>
    <w:rsid w:val="003D62DF"/>
    <w:rsid w:val="003D6DC4"/>
    <w:rsid w:val="003D6FBE"/>
    <w:rsid w:val="003D72EC"/>
    <w:rsid w:val="003D7500"/>
    <w:rsid w:val="003D7A69"/>
    <w:rsid w:val="003D7BFB"/>
    <w:rsid w:val="003E03C1"/>
    <w:rsid w:val="003E07BE"/>
    <w:rsid w:val="003E0ADC"/>
    <w:rsid w:val="003E1067"/>
    <w:rsid w:val="003E1129"/>
    <w:rsid w:val="003E11F3"/>
    <w:rsid w:val="003E17D0"/>
    <w:rsid w:val="003E1D68"/>
    <w:rsid w:val="003E1F0A"/>
    <w:rsid w:val="003E1FFF"/>
    <w:rsid w:val="003E2C0D"/>
    <w:rsid w:val="003E30A1"/>
    <w:rsid w:val="003E3340"/>
    <w:rsid w:val="003E33AC"/>
    <w:rsid w:val="003E36C7"/>
    <w:rsid w:val="003E3F10"/>
    <w:rsid w:val="003E4422"/>
    <w:rsid w:val="003E4656"/>
    <w:rsid w:val="003E4771"/>
    <w:rsid w:val="003E4794"/>
    <w:rsid w:val="003E4B86"/>
    <w:rsid w:val="003E4E5C"/>
    <w:rsid w:val="003E56E1"/>
    <w:rsid w:val="003E594A"/>
    <w:rsid w:val="003E5B03"/>
    <w:rsid w:val="003E5CF1"/>
    <w:rsid w:val="003E5EC6"/>
    <w:rsid w:val="003E6049"/>
    <w:rsid w:val="003E611D"/>
    <w:rsid w:val="003E629C"/>
    <w:rsid w:val="003E641D"/>
    <w:rsid w:val="003E6B51"/>
    <w:rsid w:val="003E70D9"/>
    <w:rsid w:val="003E7196"/>
    <w:rsid w:val="003E732B"/>
    <w:rsid w:val="003E79D4"/>
    <w:rsid w:val="003E7A6C"/>
    <w:rsid w:val="003E7DF5"/>
    <w:rsid w:val="003E7E4E"/>
    <w:rsid w:val="003F00B9"/>
    <w:rsid w:val="003F027C"/>
    <w:rsid w:val="003F0658"/>
    <w:rsid w:val="003F0A44"/>
    <w:rsid w:val="003F0EA7"/>
    <w:rsid w:val="003F0F3B"/>
    <w:rsid w:val="003F1BE2"/>
    <w:rsid w:val="003F20E2"/>
    <w:rsid w:val="003F2118"/>
    <w:rsid w:val="003F2C1A"/>
    <w:rsid w:val="003F2CAB"/>
    <w:rsid w:val="003F30AB"/>
    <w:rsid w:val="003F3569"/>
    <w:rsid w:val="003F36B6"/>
    <w:rsid w:val="003F3839"/>
    <w:rsid w:val="003F384D"/>
    <w:rsid w:val="003F3873"/>
    <w:rsid w:val="003F3AE4"/>
    <w:rsid w:val="003F3CCA"/>
    <w:rsid w:val="003F3F13"/>
    <w:rsid w:val="003F4005"/>
    <w:rsid w:val="003F401F"/>
    <w:rsid w:val="003F4054"/>
    <w:rsid w:val="003F4668"/>
    <w:rsid w:val="003F47FB"/>
    <w:rsid w:val="003F498C"/>
    <w:rsid w:val="003F5298"/>
    <w:rsid w:val="003F564D"/>
    <w:rsid w:val="003F5906"/>
    <w:rsid w:val="003F5AC1"/>
    <w:rsid w:val="003F5B76"/>
    <w:rsid w:val="003F5E04"/>
    <w:rsid w:val="003F6208"/>
    <w:rsid w:val="003F68F6"/>
    <w:rsid w:val="003F6B03"/>
    <w:rsid w:val="003F7B23"/>
    <w:rsid w:val="003F7B24"/>
    <w:rsid w:val="003F7B80"/>
    <w:rsid w:val="003F7B94"/>
    <w:rsid w:val="003F7D43"/>
    <w:rsid w:val="0040087E"/>
    <w:rsid w:val="004010BF"/>
    <w:rsid w:val="00401112"/>
    <w:rsid w:val="0040113A"/>
    <w:rsid w:val="0040123E"/>
    <w:rsid w:val="004017AF"/>
    <w:rsid w:val="004018A1"/>
    <w:rsid w:val="00402588"/>
    <w:rsid w:val="0040288E"/>
    <w:rsid w:val="00402E2A"/>
    <w:rsid w:val="00403303"/>
    <w:rsid w:val="00403BAB"/>
    <w:rsid w:val="004047F2"/>
    <w:rsid w:val="00404E61"/>
    <w:rsid w:val="0040521D"/>
    <w:rsid w:val="0040524A"/>
    <w:rsid w:val="00405BB4"/>
    <w:rsid w:val="004060B1"/>
    <w:rsid w:val="004062F9"/>
    <w:rsid w:val="004063AE"/>
    <w:rsid w:val="004063D6"/>
    <w:rsid w:val="004070B9"/>
    <w:rsid w:val="004070C3"/>
    <w:rsid w:val="00407644"/>
    <w:rsid w:val="004078FD"/>
    <w:rsid w:val="00407DC9"/>
    <w:rsid w:val="0041005A"/>
    <w:rsid w:val="004102F4"/>
    <w:rsid w:val="0041072C"/>
    <w:rsid w:val="004107B3"/>
    <w:rsid w:val="004107EE"/>
    <w:rsid w:val="004125A9"/>
    <w:rsid w:val="004125D8"/>
    <w:rsid w:val="00412A29"/>
    <w:rsid w:val="00412ADC"/>
    <w:rsid w:val="004130D0"/>
    <w:rsid w:val="0041376F"/>
    <w:rsid w:val="00413B26"/>
    <w:rsid w:val="00414263"/>
    <w:rsid w:val="00414385"/>
    <w:rsid w:val="0041443D"/>
    <w:rsid w:val="0041474D"/>
    <w:rsid w:val="004147EA"/>
    <w:rsid w:val="00414D09"/>
    <w:rsid w:val="0041501F"/>
    <w:rsid w:val="0041528A"/>
    <w:rsid w:val="00415311"/>
    <w:rsid w:val="00415312"/>
    <w:rsid w:val="0041538C"/>
    <w:rsid w:val="004154F6"/>
    <w:rsid w:val="00415698"/>
    <w:rsid w:val="00415F4A"/>
    <w:rsid w:val="0041602B"/>
    <w:rsid w:val="004164F4"/>
    <w:rsid w:val="00416700"/>
    <w:rsid w:val="004168DB"/>
    <w:rsid w:val="004168EB"/>
    <w:rsid w:val="00416EEE"/>
    <w:rsid w:val="00416FA0"/>
    <w:rsid w:val="0041722E"/>
    <w:rsid w:val="004174BF"/>
    <w:rsid w:val="0041772B"/>
    <w:rsid w:val="00417833"/>
    <w:rsid w:val="00417889"/>
    <w:rsid w:val="00420035"/>
    <w:rsid w:val="0042021F"/>
    <w:rsid w:val="00420481"/>
    <w:rsid w:val="00420579"/>
    <w:rsid w:val="004208C4"/>
    <w:rsid w:val="00420F4B"/>
    <w:rsid w:val="004210D0"/>
    <w:rsid w:val="00421176"/>
    <w:rsid w:val="0042132E"/>
    <w:rsid w:val="004214C4"/>
    <w:rsid w:val="004218DB"/>
    <w:rsid w:val="00421B0D"/>
    <w:rsid w:val="00421D47"/>
    <w:rsid w:val="00421E29"/>
    <w:rsid w:val="00422B1F"/>
    <w:rsid w:val="004236D4"/>
    <w:rsid w:val="004244CB"/>
    <w:rsid w:val="00424749"/>
    <w:rsid w:val="004247E1"/>
    <w:rsid w:val="00424996"/>
    <w:rsid w:val="00424B2B"/>
    <w:rsid w:val="00425130"/>
    <w:rsid w:val="00425185"/>
    <w:rsid w:val="00425BBC"/>
    <w:rsid w:val="00425E3D"/>
    <w:rsid w:val="00425E67"/>
    <w:rsid w:val="00425F96"/>
    <w:rsid w:val="0042691A"/>
    <w:rsid w:val="004274AA"/>
    <w:rsid w:val="00427787"/>
    <w:rsid w:val="004279B7"/>
    <w:rsid w:val="00427B11"/>
    <w:rsid w:val="004303E4"/>
    <w:rsid w:val="004306F3"/>
    <w:rsid w:val="00430875"/>
    <w:rsid w:val="0043093D"/>
    <w:rsid w:val="00430CF1"/>
    <w:rsid w:val="00431069"/>
    <w:rsid w:val="00431F92"/>
    <w:rsid w:val="004320E7"/>
    <w:rsid w:val="00432133"/>
    <w:rsid w:val="004329F5"/>
    <w:rsid w:val="004331C1"/>
    <w:rsid w:val="00433208"/>
    <w:rsid w:val="00433593"/>
    <w:rsid w:val="00433909"/>
    <w:rsid w:val="00433AC8"/>
    <w:rsid w:val="004341F6"/>
    <w:rsid w:val="00434AE9"/>
    <w:rsid w:val="00434B8E"/>
    <w:rsid w:val="00434E7B"/>
    <w:rsid w:val="00435339"/>
    <w:rsid w:val="004354DF"/>
    <w:rsid w:val="004370C6"/>
    <w:rsid w:val="004371BF"/>
    <w:rsid w:val="00437D69"/>
    <w:rsid w:val="00437F43"/>
    <w:rsid w:val="0044032B"/>
    <w:rsid w:val="00440339"/>
    <w:rsid w:val="00440804"/>
    <w:rsid w:val="00440998"/>
    <w:rsid w:val="004409BA"/>
    <w:rsid w:val="00440AAD"/>
    <w:rsid w:val="00440DC4"/>
    <w:rsid w:val="00440EF9"/>
    <w:rsid w:val="00440F87"/>
    <w:rsid w:val="0044114F"/>
    <w:rsid w:val="00441491"/>
    <w:rsid w:val="004414DB"/>
    <w:rsid w:val="00441603"/>
    <w:rsid w:val="00441BE7"/>
    <w:rsid w:val="00441C09"/>
    <w:rsid w:val="0044204C"/>
    <w:rsid w:val="00442174"/>
    <w:rsid w:val="00442384"/>
    <w:rsid w:val="00442453"/>
    <w:rsid w:val="00442633"/>
    <w:rsid w:val="00442843"/>
    <w:rsid w:val="00442C52"/>
    <w:rsid w:val="00442D9E"/>
    <w:rsid w:val="0044346D"/>
    <w:rsid w:val="00443A4F"/>
    <w:rsid w:val="00443FEE"/>
    <w:rsid w:val="0044427E"/>
    <w:rsid w:val="00444EF8"/>
    <w:rsid w:val="00445041"/>
    <w:rsid w:val="00445116"/>
    <w:rsid w:val="004452BD"/>
    <w:rsid w:val="0044531C"/>
    <w:rsid w:val="004459BE"/>
    <w:rsid w:val="00445B43"/>
    <w:rsid w:val="00445E9B"/>
    <w:rsid w:val="00446350"/>
    <w:rsid w:val="00446456"/>
    <w:rsid w:val="00446690"/>
    <w:rsid w:val="00447803"/>
    <w:rsid w:val="00447BC1"/>
    <w:rsid w:val="00447CE3"/>
    <w:rsid w:val="00447D28"/>
    <w:rsid w:val="00447EA5"/>
    <w:rsid w:val="00447EC6"/>
    <w:rsid w:val="00447F4B"/>
    <w:rsid w:val="004501C6"/>
    <w:rsid w:val="00450246"/>
    <w:rsid w:val="0045076C"/>
    <w:rsid w:val="004508D1"/>
    <w:rsid w:val="00450EA0"/>
    <w:rsid w:val="0045116F"/>
    <w:rsid w:val="004511BD"/>
    <w:rsid w:val="004512B8"/>
    <w:rsid w:val="004514A8"/>
    <w:rsid w:val="00451658"/>
    <w:rsid w:val="00451664"/>
    <w:rsid w:val="00451E6C"/>
    <w:rsid w:val="00452028"/>
    <w:rsid w:val="004524B9"/>
    <w:rsid w:val="00452670"/>
    <w:rsid w:val="004527B7"/>
    <w:rsid w:val="00452B67"/>
    <w:rsid w:val="004532C1"/>
    <w:rsid w:val="00453465"/>
    <w:rsid w:val="00453C5B"/>
    <w:rsid w:val="00454453"/>
    <w:rsid w:val="00454B33"/>
    <w:rsid w:val="00454F63"/>
    <w:rsid w:val="0045525B"/>
    <w:rsid w:val="0045531B"/>
    <w:rsid w:val="0045535D"/>
    <w:rsid w:val="00455706"/>
    <w:rsid w:val="004559CC"/>
    <w:rsid w:val="00455D38"/>
    <w:rsid w:val="00455F39"/>
    <w:rsid w:val="0045611C"/>
    <w:rsid w:val="0045618A"/>
    <w:rsid w:val="004562A9"/>
    <w:rsid w:val="0045677F"/>
    <w:rsid w:val="00456C45"/>
    <w:rsid w:val="00456E3C"/>
    <w:rsid w:val="004575B7"/>
    <w:rsid w:val="00457A95"/>
    <w:rsid w:val="00457C20"/>
    <w:rsid w:val="00457FAD"/>
    <w:rsid w:val="0046019B"/>
    <w:rsid w:val="004601E9"/>
    <w:rsid w:val="004602D4"/>
    <w:rsid w:val="0046033E"/>
    <w:rsid w:val="00460AD3"/>
    <w:rsid w:val="00461EBD"/>
    <w:rsid w:val="004622A4"/>
    <w:rsid w:val="004623AF"/>
    <w:rsid w:val="004624B6"/>
    <w:rsid w:val="004627EE"/>
    <w:rsid w:val="00462A06"/>
    <w:rsid w:val="00462C92"/>
    <w:rsid w:val="00462D0F"/>
    <w:rsid w:val="00462E9C"/>
    <w:rsid w:val="004641C2"/>
    <w:rsid w:val="00464752"/>
    <w:rsid w:val="00466468"/>
    <w:rsid w:val="0046724B"/>
    <w:rsid w:val="0046731B"/>
    <w:rsid w:val="00467497"/>
    <w:rsid w:val="0046753C"/>
    <w:rsid w:val="00467693"/>
    <w:rsid w:val="004706FA"/>
    <w:rsid w:val="004706FB"/>
    <w:rsid w:val="00470826"/>
    <w:rsid w:val="00470A69"/>
    <w:rsid w:val="00470C61"/>
    <w:rsid w:val="004710C0"/>
    <w:rsid w:val="004712F4"/>
    <w:rsid w:val="0047143F"/>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0D"/>
    <w:rsid w:val="00475A3F"/>
    <w:rsid w:val="00475C79"/>
    <w:rsid w:val="00476122"/>
    <w:rsid w:val="00476248"/>
    <w:rsid w:val="00476405"/>
    <w:rsid w:val="004767D0"/>
    <w:rsid w:val="00476CE3"/>
    <w:rsid w:val="00476E19"/>
    <w:rsid w:val="00476ECD"/>
    <w:rsid w:val="00476ED8"/>
    <w:rsid w:val="00477868"/>
    <w:rsid w:val="00477CB9"/>
    <w:rsid w:val="00477EF2"/>
    <w:rsid w:val="00480468"/>
    <w:rsid w:val="00480560"/>
    <w:rsid w:val="004807C5"/>
    <w:rsid w:val="004809C3"/>
    <w:rsid w:val="00480D12"/>
    <w:rsid w:val="00480D97"/>
    <w:rsid w:val="00480FF9"/>
    <w:rsid w:val="004812D2"/>
    <w:rsid w:val="00481A90"/>
    <w:rsid w:val="00481D51"/>
    <w:rsid w:val="00481E16"/>
    <w:rsid w:val="00481F11"/>
    <w:rsid w:val="004821FF"/>
    <w:rsid w:val="004822BB"/>
    <w:rsid w:val="00482A70"/>
    <w:rsid w:val="00482D41"/>
    <w:rsid w:val="0048354A"/>
    <w:rsid w:val="00483639"/>
    <w:rsid w:val="004836AD"/>
    <w:rsid w:val="00483B6F"/>
    <w:rsid w:val="00484A7B"/>
    <w:rsid w:val="00484C23"/>
    <w:rsid w:val="00484D3C"/>
    <w:rsid w:val="0048506C"/>
    <w:rsid w:val="004851C9"/>
    <w:rsid w:val="00485359"/>
    <w:rsid w:val="004853CB"/>
    <w:rsid w:val="004857E2"/>
    <w:rsid w:val="004859A1"/>
    <w:rsid w:val="00485A74"/>
    <w:rsid w:val="00485DDC"/>
    <w:rsid w:val="00485EFA"/>
    <w:rsid w:val="00485EFC"/>
    <w:rsid w:val="004860F5"/>
    <w:rsid w:val="0048640B"/>
    <w:rsid w:val="00486676"/>
    <w:rsid w:val="0048668F"/>
    <w:rsid w:val="004868A8"/>
    <w:rsid w:val="00486AB7"/>
    <w:rsid w:val="00486C5F"/>
    <w:rsid w:val="004872B7"/>
    <w:rsid w:val="0048765B"/>
    <w:rsid w:val="0048787B"/>
    <w:rsid w:val="00487A76"/>
    <w:rsid w:val="00487A7E"/>
    <w:rsid w:val="00487B85"/>
    <w:rsid w:val="004900E3"/>
    <w:rsid w:val="00490310"/>
    <w:rsid w:val="0049041E"/>
    <w:rsid w:val="00490780"/>
    <w:rsid w:val="00490849"/>
    <w:rsid w:val="00490B81"/>
    <w:rsid w:val="00490EA2"/>
    <w:rsid w:val="004910AF"/>
    <w:rsid w:val="00491132"/>
    <w:rsid w:val="004917D2"/>
    <w:rsid w:val="00491BAA"/>
    <w:rsid w:val="004920EC"/>
    <w:rsid w:val="00492430"/>
    <w:rsid w:val="0049269D"/>
    <w:rsid w:val="00492795"/>
    <w:rsid w:val="004927CA"/>
    <w:rsid w:val="004928AB"/>
    <w:rsid w:val="00492910"/>
    <w:rsid w:val="0049291A"/>
    <w:rsid w:val="00492F0F"/>
    <w:rsid w:val="00493017"/>
    <w:rsid w:val="0049316E"/>
    <w:rsid w:val="0049337C"/>
    <w:rsid w:val="00493BA9"/>
    <w:rsid w:val="00493EAC"/>
    <w:rsid w:val="00493F21"/>
    <w:rsid w:val="00494109"/>
    <w:rsid w:val="00494235"/>
    <w:rsid w:val="004943DF"/>
    <w:rsid w:val="00494600"/>
    <w:rsid w:val="004946A7"/>
    <w:rsid w:val="00494A20"/>
    <w:rsid w:val="00494A91"/>
    <w:rsid w:val="00494B54"/>
    <w:rsid w:val="00494C37"/>
    <w:rsid w:val="004953EC"/>
    <w:rsid w:val="00495452"/>
    <w:rsid w:val="00495556"/>
    <w:rsid w:val="00495676"/>
    <w:rsid w:val="00495CD8"/>
    <w:rsid w:val="00495FD4"/>
    <w:rsid w:val="004960E3"/>
    <w:rsid w:val="00496261"/>
    <w:rsid w:val="0049667D"/>
    <w:rsid w:val="00496ACB"/>
    <w:rsid w:val="00496B1E"/>
    <w:rsid w:val="00496CAB"/>
    <w:rsid w:val="00496DCB"/>
    <w:rsid w:val="00497538"/>
    <w:rsid w:val="00497901"/>
    <w:rsid w:val="004A0356"/>
    <w:rsid w:val="004A05B6"/>
    <w:rsid w:val="004A08C6"/>
    <w:rsid w:val="004A0979"/>
    <w:rsid w:val="004A0B23"/>
    <w:rsid w:val="004A1A70"/>
    <w:rsid w:val="004A1BC7"/>
    <w:rsid w:val="004A2124"/>
    <w:rsid w:val="004A2249"/>
    <w:rsid w:val="004A22C0"/>
    <w:rsid w:val="004A251E"/>
    <w:rsid w:val="004A255F"/>
    <w:rsid w:val="004A283B"/>
    <w:rsid w:val="004A28DF"/>
    <w:rsid w:val="004A2A9F"/>
    <w:rsid w:val="004A2E35"/>
    <w:rsid w:val="004A376C"/>
    <w:rsid w:val="004A382D"/>
    <w:rsid w:val="004A39CD"/>
    <w:rsid w:val="004A3AE3"/>
    <w:rsid w:val="004A3EAC"/>
    <w:rsid w:val="004A4A75"/>
    <w:rsid w:val="004A4AF8"/>
    <w:rsid w:val="004A4D62"/>
    <w:rsid w:val="004A5293"/>
    <w:rsid w:val="004A5B0A"/>
    <w:rsid w:val="004A6838"/>
    <w:rsid w:val="004A6947"/>
    <w:rsid w:val="004A69F1"/>
    <w:rsid w:val="004A6D52"/>
    <w:rsid w:val="004A6E69"/>
    <w:rsid w:val="004A74D9"/>
    <w:rsid w:val="004A7E83"/>
    <w:rsid w:val="004A7F7A"/>
    <w:rsid w:val="004B05D1"/>
    <w:rsid w:val="004B09C3"/>
    <w:rsid w:val="004B09C4"/>
    <w:rsid w:val="004B09FB"/>
    <w:rsid w:val="004B0FA6"/>
    <w:rsid w:val="004B11A7"/>
    <w:rsid w:val="004B1489"/>
    <w:rsid w:val="004B1D1F"/>
    <w:rsid w:val="004B1D24"/>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B3E"/>
    <w:rsid w:val="004B4E05"/>
    <w:rsid w:val="004B4F48"/>
    <w:rsid w:val="004B4FEC"/>
    <w:rsid w:val="004B51D4"/>
    <w:rsid w:val="004B524C"/>
    <w:rsid w:val="004B5369"/>
    <w:rsid w:val="004B556D"/>
    <w:rsid w:val="004B55A4"/>
    <w:rsid w:val="004B589F"/>
    <w:rsid w:val="004B59ED"/>
    <w:rsid w:val="004B59FF"/>
    <w:rsid w:val="004B5D3D"/>
    <w:rsid w:val="004B5F60"/>
    <w:rsid w:val="004B6075"/>
    <w:rsid w:val="004B6449"/>
    <w:rsid w:val="004B6644"/>
    <w:rsid w:val="004B6741"/>
    <w:rsid w:val="004B69D6"/>
    <w:rsid w:val="004B6A29"/>
    <w:rsid w:val="004B6E88"/>
    <w:rsid w:val="004B726F"/>
    <w:rsid w:val="004B7364"/>
    <w:rsid w:val="004B7641"/>
    <w:rsid w:val="004B773A"/>
    <w:rsid w:val="004B7A21"/>
    <w:rsid w:val="004B7F39"/>
    <w:rsid w:val="004B7FB6"/>
    <w:rsid w:val="004C00FA"/>
    <w:rsid w:val="004C01FF"/>
    <w:rsid w:val="004C0426"/>
    <w:rsid w:val="004C047E"/>
    <w:rsid w:val="004C0E96"/>
    <w:rsid w:val="004C14CF"/>
    <w:rsid w:val="004C1B63"/>
    <w:rsid w:val="004C1EA7"/>
    <w:rsid w:val="004C1F15"/>
    <w:rsid w:val="004C1F25"/>
    <w:rsid w:val="004C2C52"/>
    <w:rsid w:val="004C2F0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2C0"/>
    <w:rsid w:val="004C6A38"/>
    <w:rsid w:val="004C6A7F"/>
    <w:rsid w:val="004C7028"/>
    <w:rsid w:val="004C706E"/>
    <w:rsid w:val="004C7241"/>
    <w:rsid w:val="004C7572"/>
    <w:rsid w:val="004C7811"/>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E1D"/>
    <w:rsid w:val="004D1F31"/>
    <w:rsid w:val="004D265E"/>
    <w:rsid w:val="004D2CDF"/>
    <w:rsid w:val="004D3324"/>
    <w:rsid w:val="004D3571"/>
    <w:rsid w:val="004D35AD"/>
    <w:rsid w:val="004D4074"/>
    <w:rsid w:val="004D43D3"/>
    <w:rsid w:val="004D4459"/>
    <w:rsid w:val="004D4AC4"/>
    <w:rsid w:val="004D4BC8"/>
    <w:rsid w:val="004D4C47"/>
    <w:rsid w:val="004D5812"/>
    <w:rsid w:val="004D5987"/>
    <w:rsid w:val="004D59E9"/>
    <w:rsid w:val="004D5A65"/>
    <w:rsid w:val="004D5CB9"/>
    <w:rsid w:val="004D5F26"/>
    <w:rsid w:val="004D5FA5"/>
    <w:rsid w:val="004D683E"/>
    <w:rsid w:val="004D69AC"/>
    <w:rsid w:val="004D6F1F"/>
    <w:rsid w:val="004D747F"/>
    <w:rsid w:val="004D7648"/>
    <w:rsid w:val="004D777B"/>
    <w:rsid w:val="004D7B7B"/>
    <w:rsid w:val="004D7C28"/>
    <w:rsid w:val="004D7CBF"/>
    <w:rsid w:val="004E0007"/>
    <w:rsid w:val="004E03FB"/>
    <w:rsid w:val="004E06D3"/>
    <w:rsid w:val="004E0E4B"/>
    <w:rsid w:val="004E19C6"/>
    <w:rsid w:val="004E1B54"/>
    <w:rsid w:val="004E1C3A"/>
    <w:rsid w:val="004E2108"/>
    <w:rsid w:val="004E2127"/>
    <w:rsid w:val="004E2487"/>
    <w:rsid w:val="004E24F9"/>
    <w:rsid w:val="004E271B"/>
    <w:rsid w:val="004E2830"/>
    <w:rsid w:val="004E28A8"/>
    <w:rsid w:val="004E2FF5"/>
    <w:rsid w:val="004E32C8"/>
    <w:rsid w:val="004E35D4"/>
    <w:rsid w:val="004E36DB"/>
    <w:rsid w:val="004E394B"/>
    <w:rsid w:val="004E4225"/>
    <w:rsid w:val="004E4458"/>
    <w:rsid w:val="004E470E"/>
    <w:rsid w:val="004E4CA1"/>
    <w:rsid w:val="004E4E15"/>
    <w:rsid w:val="004E4FDD"/>
    <w:rsid w:val="004E5090"/>
    <w:rsid w:val="004E5297"/>
    <w:rsid w:val="004E544C"/>
    <w:rsid w:val="004E575B"/>
    <w:rsid w:val="004E6253"/>
    <w:rsid w:val="004E6A7A"/>
    <w:rsid w:val="004E6C51"/>
    <w:rsid w:val="004E6F97"/>
    <w:rsid w:val="004E7520"/>
    <w:rsid w:val="004E7A9A"/>
    <w:rsid w:val="004F0551"/>
    <w:rsid w:val="004F06EA"/>
    <w:rsid w:val="004F132F"/>
    <w:rsid w:val="004F1B81"/>
    <w:rsid w:val="004F1CA5"/>
    <w:rsid w:val="004F2086"/>
    <w:rsid w:val="004F21E0"/>
    <w:rsid w:val="004F236A"/>
    <w:rsid w:val="004F27CF"/>
    <w:rsid w:val="004F2A41"/>
    <w:rsid w:val="004F2AF7"/>
    <w:rsid w:val="004F2C4C"/>
    <w:rsid w:val="004F2C66"/>
    <w:rsid w:val="004F2D73"/>
    <w:rsid w:val="004F2EF2"/>
    <w:rsid w:val="004F30E8"/>
    <w:rsid w:val="004F30ED"/>
    <w:rsid w:val="004F32EE"/>
    <w:rsid w:val="004F3C7C"/>
    <w:rsid w:val="004F3CDB"/>
    <w:rsid w:val="004F4193"/>
    <w:rsid w:val="004F41AB"/>
    <w:rsid w:val="004F5109"/>
    <w:rsid w:val="004F52D4"/>
    <w:rsid w:val="004F541A"/>
    <w:rsid w:val="004F570C"/>
    <w:rsid w:val="004F5C08"/>
    <w:rsid w:val="004F5D64"/>
    <w:rsid w:val="004F64BB"/>
    <w:rsid w:val="004F68EC"/>
    <w:rsid w:val="004F716B"/>
    <w:rsid w:val="004F72D0"/>
    <w:rsid w:val="004F7395"/>
    <w:rsid w:val="004F7650"/>
    <w:rsid w:val="004F76E2"/>
    <w:rsid w:val="004F77B4"/>
    <w:rsid w:val="004F7D6E"/>
    <w:rsid w:val="0050047C"/>
    <w:rsid w:val="00500FDE"/>
    <w:rsid w:val="005019CA"/>
    <w:rsid w:val="005027D7"/>
    <w:rsid w:val="00502829"/>
    <w:rsid w:val="00502FDE"/>
    <w:rsid w:val="00503513"/>
    <w:rsid w:val="005037A7"/>
    <w:rsid w:val="0050382B"/>
    <w:rsid w:val="005039DB"/>
    <w:rsid w:val="00503E1F"/>
    <w:rsid w:val="00504443"/>
    <w:rsid w:val="00504A74"/>
    <w:rsid w:val="0050528A"/>
    <w:rsid w:val="0050550A"/>
    <w:rsid w:val="005057D2"/>
    <w:rsid w:val="00505C32"/>
    <w:rsid w:val="00505CFE"/>
    <w:rsid w:val="00505DFD"/>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CEE"/>
    <w:rsid w:val="00511EA2"/>
    <w:rsid w:val="0051208F"/>
    <w:rsid w:val="00512653"/>
    <w:rsid w:val="00512A18"/>
    <w:rsid w:val="00512A70"/>
    <w:rsid w:val="00512AC1"/>
    <w:rsid w:val="00512C1B"/>
    <w:rsid w:val="00512D48"/>
    <w:rsid w:val="005130C3"/>
    <w:rsid w:val="00513106"/>
    <w:rsid w:val="005133D3"/>
    <w:rsid w:val="00513808"/>
    <w:rsid w:val="005139EB"/>
    <w:rsid w:val="00513AEC"/>
    <w:rsid w:val="00513BB9"/>
    <w:rsid w:val="00513D4C"/>
    <w:rsid w:val="005140AF"/>
    <w:rsid w:val="0051423D"/>
    <w:rsid w:val="0051452F"/>
    <w:rsid w:val="0051468F"/>
    <w:rsid w:val="005147DD"/>
    <w:rsid w:val="00514900"/>
    <w:rsid w:val="00514EB8"/>
    <w:rsid w:val="00515DDC"/>
    <w:rsid w:val="0051622B"/>
    <w:rsid w:val="00516288"/>
    <w:rsid w:val="00516522"/>
    <w:rsid w:val="0051673C"/>
    <w:rsid w:val="005167CB"/>
    <w:rsid w:val="0051684F"/>
    <w:rsid w:val="00516F75"/>
    <w:rsid w:val="005175B8"/>
    <w:rsid w:val="0051775F"/>
    <w:rsid w:val="00517B5E"/>
    <w:rsid w:val="005200E7"/>
    <w:rsid w:val="0052014E"/>
    <w:rsid w:val="0052031A"/>
    <w:rsid w:val="00520394"/>
    <w:rsid w:val="005207E4"/>
    <w:rsid w:val="00520842"/>
    <w:rsid w:val="005211B6"/>
    <w:rsid w:val="00521505"/>
    <w:rsid w:val="00521BCE"/>
    <w:rsid w:val="00521D36"/>
    <w:rsid w:val="005225FF"/>
    <w:rsid w:val="005226E5"/>
    <w:rsid w:val="005229CB"/>
    <w:rsid w:val="00522CCE"/>
    <w:rsid w:val="00522D0D"/>
    <w:rsid w:val="005237B2"/>
    <w:rsid w:val="00523900"/>
    <w:rsid w:val="00523E1B"/>
    <w:rsid w:val="00523EB4"/>
    <w:rsid w:val="00524185"/>
    <w:rsid w:val="00524486"/>
    <w:rsid w:val="00524876"/>
    <w:rsid w:val="00524CB1"/>
    <w:rsid w:val="0052524E"/>
    <w:rsid w:val="0052539D"/>
    <w:rsid w:val="005257C9"/>
    <w:rsid w:val="00525918"/>
    <w:rsid w:val="005259DC"/>
    <w:rsid w:val="005262F7"/>
    <w:rsid w:val="00526304"/>
    <w:rsid w:val="00526466"/>
    <w:rsid w:val="00526B4B"/>
    <w:rsid w:val="00527509"/>
    <w:rsid w:val="00527D61"/>
    <w:rsid w:val="0053053C"/>
    <w:rsid w:val="00530851"/>
    <w:rsid w:val="00530A27"/>
    <w:rsid w:val="00531260"/>
    <w:rsid w:val="00531430"/>
    <w:rsid w:val="0053154B"/>
    <w:rsid w:val="00531999"/>
    <w:rsid w:val="00532154"/>
    <w:rsid w:val="00532159"/>
    <w:rsid w:val="00532493"/>
    <w:rsid w:val="00532607"/>
    <w:rsid w:val="005329FA"/>
    <w:rsid w:val="00532AA0"/>
    <w:rsid w:val="00532C20"/>
    <w:rsid w:val="00532F1F"/>
    <w:rsid w:val="005334A7"/>
    <w:rsid w:val="00533690"/>
    <w:rsid w:val="00533A62"/>
    <w:rsid w:val="00534502"/>
    <w:rsid w:val="005345AA"/>
    <w:rsid w:val="00534C4C"/>
    <w:rsid w:val="00535AEF"/>
    <w:rsid w:val="00535BF5"/>
    <w:rsid w:val="00535E9D"/>
    <w:rsid w:val="005361AA"/>
    <w:rsid w:val="00536242"/>
    <w:rsid w:val="0053651E"/>
    <w:rsid w:val="0053728C"/>
    <w:rsid w:val="00537301"/>
    <w:rsid w:val="005378D7"/>
    <w:rsid w:val="00537AF1"/>
    <w:rsid w:val="00537CDF"/>
    <w:rsid w:val="00537E9A"/>
    <w:rsid w:val="005401BB"/>
    <w:rsid w:val="00541008"/>
    <w:rsid w:val="00541179"/>
    <w:rsid w:val="00541220"/>
    <w:rsid w:val="00541478"/>
    <w:rsid w:val="00541584"/>
    <w:rsid w:val="00541823"/>
    <w:rsid w:val="00541A2F"/>
    <w:rsid w:val="00541B28"/>
    <w:rsid w:val="00541B84"/>
    <w:rsid w:val="00541FCE"/>
    <w:rsid w:val="005428CB"/>
    <w:rsid w:val="00542CDF"/>
    <w:rsid w:val="00542E74"/>
    <w:rsid w:val="00543036"/>
    <w:rsid w:val="005431E7"/>
    <w:rsid w:val="00543807"/>
    <w:rsid w:val="00543988"/>
    <w:rsid w:val="00543E18"/>
    <w:rsid w:val="00544DDD"/>
    <w:rsid w:val="00544F62"/>
    <w:rsid w:val="005451CB"/>
    <w:rsid w:val="005457D8"/>
    <w:rsid w:val="0054584D"/>
    <w:rsid w:val="00545C85"/>
    <w:rsid w:val="00546014"/>
    <w:rsid w:val="0054608E"/>
    <w:rsid w:val="005462E1"/>
    <w:rsid w:val="0054661C"/>
    <w:rsid w:val="005466BF"/>
    <w:rsid w:val="00546738"/>
    <w:rsid w:val="00546AD0"/>
    <w:rsid w:val="00546ADB"/>
    <w:rsid w:val="005476BD"/>
    <w:rsid w:val="00547983"/>
    <w:rsid w:val="00547AD7"/>
    <w:rsid w:val="00547AE0"/>
    <w:rsid w:val="00547BF7"/>
    <w:rsid w:val="00547F9B"/>
    <w:rsid w:val="005500CC"/>
    <w:rsid w:val="005508D6"/>
    <w:rsid w:val="0055116C"/>
    <w:rsid w:val="0055136B"/>
    <w:rsid w:val="0055163B"/>
    <w:rsid w:val="00551C14"/>
    <w:rsid w:val="00551CA7"/>
    <w:rsid w:val="00551D8D"/>
    <w:rsid w:val="00552FEF"/>
    <w:rsid w:val="0055312C"/>
    <w:rsid w:val="005534B0"/>
    <w:rsid w:val="005537F9"/>
    <w:rsid w:val="00553CC8"/>
    <w:rsid w:val="00553E83"/>
    <w:rsid w:val="005542B1"/>
    <w:rsid w:val="00554442"/>
    <w:rsid w:val="005544D0"/>
    <w:rsid w:val="0055485D"/>
    <w:rsid w:val="005549ED"/>
    <w:rsid w:val="00554B73"/>
    <w:rsid w:val="00554CBD"/>
    <w:rsid w:val="00554D35"/>
    <w:rsid w:val="005550E8"/>
    <w:rsid w:val="00555180"/>
    <w:rsid w:val="00555256"/>
    <w:rsid w:val="00555370"/>
    <w:rsid w:val="00555DE9"/>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6B"/>
    <w:rsid w:val="00560E8D"/>
    <w:rsid w:val="005610BD"/>
    <w:rsid w:val="00561109"/>
    <w:rsid w:val="00561A00"/>
    <w:rsid w:val="00561ED0"/>
    <w:rsid w:val="00561F53"/>
    <w:rsid w:val="00561FED"/>
    <w:rsid w:val="00562248"/>
    <w:rsid w:val="005627F0"/>
    <w:rsid w:val="00562A6E"/>
    <w:rsid w:val="00562E7D"/>
    <w:rsid w:val="00562F1E"/>
    <w:rsid w:val="00563319"/>
    <w:rsid w:val="005634F8"/>
    <w:rsid w:val="005637E5"/>
    <w:rsid w:val="00563916"/>
    <w:rsid w:val="00563B24"/>
    <w:rsid w:val="00563B43"/>
    <w:rsid w:val="00563D8B"/>
    <w:rsid w:val="005641F8"/>
    <w:rsid w:val="00564569"/>
    <w:rsid w:val="00564947"/>
    <w:rsid w:val="0056509C"/>
    <w:rsid w:val="00565959"/>
    <w:rsid w:val="00565A37"/>
    <w:rsid w:val="0056664E"/>
    <w:rsid w:val="0056692B"/>
    <w:rsid w:val="0056722F"/>
    <w:rsid w:val="00567355"/>
    <w:rsid w:val="0056749A"/>
    <w:rsid w:val="005679D7"/>
    <w:rsid w:val="00567EBC"/>
    <w:rsid w:val="0057005B"/>
    <w:rsid w:val="00570114"/>
    <w:rsid w:val="0057048C"/>
    <w:rsid w:val="00570A97"/>
    <w:rsid w:val="00571052"/>
    <w:rsid w:val="00571181"/>
    <w:rsid w:val="00571512"/>
    <w:rsid w:val="00571552"/>
    <w:rsid w:val="00571587"/>
    <w:rsid w:val="0057179C"/>
    <w:rsid w:val="005718C3"/>
    <w:rsid w:val="00571CB5"/>
    <w:rsid w:val="0057298C"/>
    <w:rsid w:val="005738A3"/>
    <w:rsid w:val="00573B1D"/>
    <w:rsid w:val="00573B43"/>
    <w:rsid w:val="00573B7B"/>
    <w:rsid w:val="00573EC7"/>
    <w:rsid w:val="00573FC0"/>
    <w:rsid w:val="005746B8"/>
    <w:rsid w:val="00574A23"/>
    <w:rsid w:val="00574CDE"/>
    <w:rsid w:val="00575504"/>
    <w:rsid w:val="00575610"/>
    <w:rsid w:val="0057582A"/>
    <w:rsid w:val="00575C5A"/>
    <w:rsid w:val="00575CDC"/>
    <w:rsid w:val="00575F70"/>
    <w:rsid w:val="005763D6"/>
    <w:rsid w:val="0057676C"/>
    <w:rsid w:val="005767FD"/>
    <w:rsid w:val="00576A13"/>
    <w:rsid w:val="005771BD"/>
    <w:rsid w:val="005774A6"/>
    <w:rsid w:val="00577838"/>
    <w:rsid w:val="00577860"/>
    <w:rsid w:val="00577C8D"/>
    <w:rsid w:val="00577EBD"/>
    <w:rsid w:val="00577F63"/>
    <w:rsid w:val="005802A4"/>
    <w:rsid w:val="005802FB"/>
    <w:rsid w:val="00580716"/>
    <w:rsid w:val="00580834"/>
    <w:rsid w:val="005808BC"/>
    <w:rsid w:val="005808E1"/>
    <w:rsid w:val="005810E9"/>
    <w:rsid w:val="005813C8"/>
    <w:rsid w:val="00581515"/>
    <w:rsid w:val="005815FF"/>
    <w:rsid w:val="005818B8"/>
    <w:rsid w:val="00582E04"/>
    <w:rsid w:val="0058363E"/>
    <w:rsid w:val="00583F89"/>
    <w:rsid w:val="00584360"/>
    <w:rsid w:val="00584C85"/>
    <w:rsid w:val="00584DF8"/>
    <w:rsid w:val="00584F49"/>
    <w:rsid w:val="00585D8F"/>
    <w:rsid w:val="0058655D"/>
    <w:rsid w:val="00586D32"/>
    <w:rsid w:val="00586E84"/>
    <w:rsid w:val="0058709F"/>
    <w:rsid w:val="005871AC"/>
    <w:rsid w:val="005875A9"/>
    <w:rsid w:val="005876B0"/>
    <w:rsid w:val="0058770C"/>
    <w:rsid w:val="00590474"/>
    <w:rsid w:val="005905E4"/>
    <w:rsid w:val="00590798"/>
    <w:rsid w:val="00590C37"/>
    <w:rsid w:val="0059104E"/>
    <w:rsid w:val="0059104F"/>
    <w:rsid w:val="00591374"/>
    <w:rsid w:val="00591423"/>
    <w:rsid w:val="0059161E"/>
    <w:rsid w:val="00591852"/>
    <w:rsid w:val="00591CC5"/>
    <w:rsid w:val="005921F9"/>
    <w:rsid w:val="005926EF"/>
    <w:rsid w:val="00592C46"/>
    <w:rsid w:val="00592E89"/>
    <w:rsid w:val="00592F37"/>
    <w:rsid w:val="00593259"/>
    <w:rsid w:val="0059334A"/>
    <w:rsid w:val="00593567"/>
    <w:rsid w:val="00593C3A"/>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23B"/>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3955"/>
    <w:rsid w:val="005A46F0"/>
    <w:rsid w:val="005A4BA5"/>
    <w:rsid w:val="005A52A2"/>
    <w:rsid w:val="005A534E"/>
    <w:rsid w:val="005A5885"/>
    <w:rsid w:val="005A5B2E"/>
    <w:rsid w:val="005A5CAD"/>
    <w:rsid w:val="005A5E56"/>
    <w:rsid w:val="005A60D3"/>
    <w:rsid w:val="005A61CC"/>
    <w:rsid w:val="005A63F7"/>
    <w:rsid w:val="005A6F5E"/>
    <w:rsid w:val="005A7018"/>
    <w:rsid w:val="005A7108"/>
    <w:rsid w:val="005A72FB"/>
    <w:rsid w:val="005A742E"/>
    <w:rsid w:val="005A76B3"/>
    <w:rsid w:val="005A7A8D"/>
    <w:rsid w:val="005A7C76"/>
    <w:rsid w:val="005A7FD5"/>
    <w:rsid w:val="005B0044"/>
    <w:rsid w:val="005B04FD"/>
    <w:rsid w:val="005B0993"/>
    <w:rsid w:val="005B0A6D"/>
    <w:rsid w:val="005B0E6C"/>
    <w:rsid w:val="005B1116"/>
    <w:rsid w:val="005B122B"/>
    <w:rsid w:val="005B1235"/>
    <w:rsid w:val="005B12C0"/>
    <w:rsid w:val="005B1357"/>
    <w:rsid w:val="005B1764"/>
    <w:rsid w:val="005B1969"/>
    <w:rsid w:val="005B1A4E"/>
    <w:rsid w:val="005B1C4B"/>
    <w:rsid w:val="005B1C6E"/>
    <w:rsid w:val="005B1E2D"/>
    <w:rsid w:val="005B2065"/>
    <w:rsid w:val="005B20E2"/>
    <w:rsid w:val="005B21B9"/>
    <w:rsid w:val="005B2263"/>
    <w:rsid w:val="005B22E6"/>
    <w:rsid w:val="005B24EE"/>
    <w:rsid w:val="005B2622"/>
    <w:rsid w:val="005B2764"/>
    <w:rsid w:val="005B28DA"/>
    <w:rsid w:val="005B2BF0"/>
    <w:rsid w:val="005B2EBF"/>
    <w:rsid w:val="005B2ECD"/>
    <w:rsid w:val="005B2ED7"/>
    <w:rsid w:val="005B2FCA"/>
    <w:rsid w:val="005B335D"/>
    <w:rsid w:val="005B3608"/>
    <w:rsid w:val="005B3C3D"/>
    <w:rsid w:val="005B4248"/>
    <w:rsid w:val="005B4259"/>
    <w:rsid w:val="005B42BA"/>
    <w:rsid w:val="005B509E"/>
    <w:rsid w:val="005B5298"/>
    <w:rsid w:val="005B59A6"/>
    <w:rsid w:val="005B5B73"/>
    <w:rsid w:val="005B5BDA"/>
    <w:rsid w:val="005B5D09"/>
    <w:rsid w:val="005B5D97"/>
    <w:rsid w:val="005B6143"/>
    <w:rsid w:val="005B6439"/>
    <w:rsid w:val="005B68A3"/>
    <w:rsid w:val="005B6A81"/>
    <w:rsid w:val="005B6DEF"/>
    <w:rsid w:val="005B72B7"/>
    <w:rsid w:val="005B7314"/>
    <w:rsid w:val="005B733F"/>
    <w:rsid w:val="005B7E8E"/>
    <w:rsid w:val="005C010E"/>
    <w:rsid w:val="005C0B03"/>
    <w:rsid w:val="005C1241"/>
    <w:rsid w:val="005C12DA"/>
    <w:rsid w:val="005C1434"/>
    <w:rsid w:val="005C1D42"/>
    <w:rsid w:val="005C2182"/>
    <w:rsid w:val="005C2B46"/>
    <w:rsid w:val="005C2B50"/>
    <w:rsid w:val="005C2BC6"/>
    <w:rsid w:val="005C2EF9"/>
    <w:rsid w:val="005C3C5D"/>
    <w:rsid w:val="005C3E16"/>
    <w:rsid w:val="005C3FB8"/>
    <w:rsid w:val="005C409F"/>
    <w:rsid w:val="005C456E"/>
    <w:rsid w:val="005C47F7"/>
    <w:rsid w:val="005C4B24"/>
    <w:rsid w:val="005C4BE1"/>
    <w:rsid w:val="005C53B4"/>
    <w:rsid w:val="005C5440"/>
    <w:rsid w:val="005C569F"/>
    <w:rsid w:val="005C5A44"/>
    <w:rsid w:val="005C5AEB"/>
    <w:rsid w:val="005C640D"/>
    <w:rsid w:val="005C64D4"/>
    <w:rsid w:val="005C6641"/>
    <w:rsid w:val="005C7B54"/>
    <w:rsid w:val="005C7D78"/>
    <w:rsid w:val="005D013D"/>
    <w:rsid w:val="005D0371"/>
    <w:rsid w:val="005D0714"/>
    <w:rsid w:val="005D07E8"/>
    <w:rsid w:val="005D0896"/>
    <w:rsid w:val="005D0C3A"/>
    <w:rsid w:val="005D10DC"/>
    <w:rsid w:val="005D139F"/>
    <w:rsid w:val="005D169E"/>
    <w:rsid w:val="005D19CA"/>
    <w:rsid w:val="005D1CC5"/>
    <w:rsid w:val="005D1F48"/>
    <w:rsid w:val="005D1F67"/>
    <w:rsid w:val="005D21A9"/>
    <w:rsid w:val="005D236E"/>
    <w:rsid w:val="005D25A4"/>
    <w:rsid w:val="005D286A"/>
    <w:rsid w:val="005D295E"/>
    <w:rsid w:val="005D2B4A"/>
    <w:rsid w:val="005D2F6B"/>
    <w:rsid w:val="005D3A44"/>
    <w:rsid w:val="005D4338"/>
    <w:rsid w:val="005D48E1"/>
    <w:rsid w:val="005D4A73"/>
    <w:rsid w:val="005D5426"/>
    <w:rsid w:val="005D5AF3"/>
    <w:rsid w:val="005D5C1D"/>
    <w:rsid w:val="005D5EE2"/>
    <w:rsid w:val="005D6DC5"/>
    <w:rsid w:val="005D757D"/>
    <w:rsid w:val="005D7794"/>
    <w:rsid w:val="005D7B05"/>
    <w:rsid w:val="005D7D5B"/>
    <w:rsid w:val="005D7EF4"/>
    <w:rsid w:val="005E00CF"/>
    <w:rsid w:val="005E022B"/>
    <w:rsid w:val="005E0233"/>
    <w:rsid w:val="005E02D5"/>
    <w:rsid w:val="005E0330"/>
    <w:rsid w:val="005E03C3"/>
    <w:rsid w:val="005E064F"/>
    <w:rsid w:val="005E1168"/>
    <w:rsid w:val="005E129E"/>
    <w:rsid w:val="005E155B"/>
    <w:rsid w:val="005E17C5"/>
    <w:rsid w:val="005E1EF8"/>
    <w:rsid w:val="005E2FA9"/>
    <w:rsid w:val="005E3022"/>
    <w:rsid w:val="005E3109"/>
    <w:rsid w:val="005E315F"/>
    <w:rsid w:val="005E3643"/>
    <w:rsid w:val="005E40AA"/>
    <w:rsid w:val="005E40BB"/>
    <w:rsid w:val="005E424B"/>
    <w:rsid w:val="005E4A66"/>
    <w:rsid w:val="005E5585"/>
    <w:rsid w:val="005E569B"/>
    <w:rsid w:val="005E5964"/>
    <w:rsid w:val="005E5999"/>
    <w:rsid w:val="005E59FA"/>
    <w:rsid w:val="005E5AA4"/>
    <w:rsid w:val="005E5D53"/>
    <w:rsid w:val="005E5D8B"/>
    <w:rsid w:val="005E647F"/>
    <w:rsid w:val="005E6495"/>
    <w:rsid w:val="005E6EB9"/>
    <w:rsid w:val="005E71C5"/>
    <w:rsid w:val="005E798A"/>
    <w:rsid w:val="005F00AE"/>
    <w:rsid w:val="005F02DA"/>
    <w:rsid w:val="005F04E1"/>
    <w:rsid w:val="005F0902"/>
    <w:rsid w:val="005F09E4"/>
    <w:rsid w:val="005F0AAE"/>
    <w:rsid w:val="005F0F4E"/>
    <w:rsid w:val="005F0F64"/>
    <w:rsid w:val="005F12F3"/>
    <w:rsid w:val="005F18F0"/>
    <w:rsid w:val="005F1930"/>
    <w:rsid w:val="005F27FC"/>
    <w:rsid w:val="005F2B2E"/>
    <w:rsid w:val="005F2B7A"/>
    <w:rsid w:val="005F2D77"/>
    <w:rsid w:val="005F2D9D"/>
    <w:rsid w:val="005F3073"/>
    <w:rsid w:val="005F3329"/>
    <w:rsid w:val="005F3BC0"/>
    <w:rsid w:val="005F3BFE"/>
    <w:rsid w:val="005F3DC8"/>
    <w:rsid w:val="005F3F4A"/>
    <w:rsid w:val="005F410A"/>
    <w:rsid w:val="005F43A8"/>
    <w:rsid w:val="005F44AC"/>
    <w:rsid w:val="005F4539"/>
    <w:rsid w:val="005F4959"/>
    <w:rsid w:val="005F4998"/>
    <w:rsid w:val="005F4A8B"/>
    <w:rsid w:val="005F4C1E"/>
    <w:rsid w:val="005F5282"/>
    <w:rsid w:val="005F5635"/>
    <w:rsid w:val="005F5843"/>
    <w:rsid w:val="005F61AD"/>
    <w:rsid w:val="005F62E7"/>
    <w:rsid w:val="005F63CC"/>
    <w:rsid w:val="005F66C5"/>
    <w:rsid w:val="005F6719"/>
    <w:rsid w:val="005F68EB"/>
    <w:rsid w:val="005F698F"/>
    <w:rsid w:val="005F6CFF"/>
    <w:rsid w:val="005F6D57"/>
    <w:rsid w:val="005F7101"/>
    <w:rsid w:val="005F72C8"/>
    <w:rsid w:val="005F736E"/>
    <w:rsid w:val="005F74A2"/>
    <w:rsid w:val="005F755A"/>
    <w:rsid w:val="005F7955"/>
    <w:rsid w:val="005F7E3D"/>
    <w:rsid w:val="00600422"/>
    <w:rsid w:val="006005D0"/>
    <w:rsid w:val="00600746"/>
    <w:rsid w:val="006009EB"/>
    <w:rsid w:val="00600B0C"/>
    <w:rsid w:val="00600EA9"/>
    <w:rsid w:val="006010AE"/>
    <w:rsid w:val="006010ED"/>
    <w:rsid w:val="00601182"/>
    <w:rsid w:val="006027C5"/>
    <w:rsid w:val="006028CB"/>
    <w:rsid w:val="006029A0"/>
    <w:rsid w:val="00602A53"/>
    <w:rsid w:val="00603567"/>
    <w:rsid w:val="00603CE8"/>
    <w:rsid w:val="00603EF7"/>
    <w:rsid w:val="00604396"/>
    <w:rsid w:val="00604804"/>
    <w:rsid w:val="006048B1"/>
    <w:rsid w:val="00604C09"/>
    <w:rsid w:val="00604D8B"/>
    <w:rsid w:val="00604DA0"/>
    <w:rsid w:val="0060549F"/>
    <w:rsid w:val="006054DE"/>
    <w:rsid w:val="0060561E"/>
    <w:rsid w:val="006057E6"/>
    <w:rsid w:val="00605801"/>
    <w:rsid w:val="00605CDE"/>
    <w:rsid w:val="00605DD0"/>
    <w:rsid w:val="00605DD8"/>
    <w:rsid w:val="00606210"/>
    <w:rsid w:val="006065AA"/>
    <w:rsid w:val="00606B29"/>
    <w:rsid w:val="00606BEA"/>
    <w:rsid w:val="00606EA3"/>
    <w:rsid w:val="00606F4A"/>
    <w:rsid w:val="00607090"/>
    <w:rsid w:val="006072ED"/>
    <w:rsid w:val="006073E3"/>
    <w:rsid w:val="00607A7B"/>
    <w:rsid w:val="00607B90"/>
    <w:rsid w:val="00607D5E"/>
    <w:rsid w:val="006100D1"/>
    <w:rsid w:val="00610A63"/>
    <w:rsid w:val="00610CF4"/>
    <w:rsid w:val="00610FC6"/>
    <w:rsid w:val="00611143"/>
    <w:rsid w:val="00611677"/>
    <w:rsid w:val="0061170B"/>
    <w:rsid w:val="0061190B"/>
    <w:rsid w:val="00612921"/>
    <w:rsid w:val="00612A98"/>
    <w:rsid w:val="00612C6D"/>
    <w:rsid w:val="00612E32"/>
    <w:rsid w:val="00613208"/>
    <w:rsid w:val="006132DC"/>
    <w:rsid w:val="0061358D"/>
    <w:rsid w:val="006135E5"/>
    <w:rsid w:val="006135F1"/>
    <w:rsid w:val="0061380B"/>
    <w:rsid w:val="00613C46"/>
    <w:rsid w:val="00613DB2"/>
    <w:rsid w:val="006147E8"/>
    <w:rsid w:val="00614E29"/>
    <w:rsid w:val="00614EA3"/>
    <w:rsid w:val="00615700"/>
    <w:rsid w:val="006157B6"/>
    <w:rsid w:val="006158FC"/>
    <w:rsid w:val="006161A4"/>
    <w:rsid w:val="00616246"/>
    <w:rsid w:val="0061629A"/>
    <w:rsid w:val="0061645F"/>
    <w:rsid w:val="00617721"/>
    <w:rsid w:val="006203C1"/>
    <w:rsid w:val="00620561"/>
    <w:rsid w:val="0062119E"/>
    <w:rsid w:val="006217CD"/>
    <w:rsid w:val="00621862"/>
    <w:rsid w:val="00621B3C"/>
    <w:rsid w:val="00621BCE"/>
    <w:rsid w:val="00621BED"/>
    <w:rsid w:val="0062213A"/>
    <w:rsid w:val="006227B9"/>
    <w:rsid w:val="006229E4"/>
    <w:rsid w:val="00622E58"/>
    <w:rsid w:val="0062315C"/>
    <w:rsid w:val="0062373A"/>
    <w:rsid w:val="00623BD6"/>
    <w:rsid w:val="00624305"/>
    <w:rsid w:val="006247BD"/>
    <w:rsid w:val="006248CA"/>
    <w:rsid w:val="00624E3D"/>
    <w:rsid w:val="00624F86"/>
    <w:rsid w:val="006250AF"/>
    <w:rsid w:val="00625388"/>
    <w:rsid w:val="006256DD"/>
    <w:rsid w:val="0062573E"/>
    <w:rsid w:val="00625D67"/>
    <w:rsid w:val="00625D80"/>
    <w:rsid w:val="00625DA9"/>
    <w:rsid w:val="00625F46"/>
    <w:rsid w:val="006261AD"/>
    <w:rsid w:val="0062645D"/>
    <w:rsid w:val="0062702A"/>
    <w:rsid w:val="006277A0"/>
    <w:rsid w:val="00627B04"/>
    <w:rsid w:val="006306D6"/>
    <w:rsid w:val="00630757"/>
    <w:rsid w:val="00630CA9"/>
    <w:rsid w:val="00631349"/>
    <w:rsid w:val="006316CC"/>
    <w:rsid w:val="00631898"/>
    <w:rsid w:val="00631BBD"/>
    <w:rsid w:val="00631C10"/>
    <w:rsid w:val="00631D1E"/>
    <w:rsid w:val="00631D8E"/>
    <w:rsid w:val="0063202E"/>
    <w:rsid w:val="00632197"/>
    <w:rsid w:val="006322D0"/>
    <w:rsid w:val="0063271A"/>
    <w:rsid w:val="0063290B"/>
    <w:rsid w:val="00632AE6"/>
    <w:rsid w:val="00632D83"/>
    <w:rsid w:val="00632F59"/>
    <w:rsid w:val="00633020"/>
    <w:rsid w:val="006330C0"/>
    <w:rsid w:val="006337F1"/>
    <w:rsid w:val="006339B9"/>
    <w:rsid w:val="00633C0E"/>
    <w:rsid w:val="00633E0D"/>
    <w:rsid w:val="00633E4D"/>
    <w:rsid w:val="00634108"/>
    <w:rsid w:val="00634A50"/>
    <w:rsid w:val="00634C96"/>
    <w:rsid w:val="00634E47"/>
    <w:rsid w:val="00634F53"/>
    <w:rsid w:val="006352B9"/>
    <w:rsid w:val="00635C92"/>
    <w:rsid w:val="00635E69"/>
    <w:rsid w:val="00636469"/>
    <w:rsid w:val="00636526"/>
    <w:rsid w:val="00636ABB"/>
    <w:rsid w:val="00636DE8"/>
    <w:rsid w:val="00637438"/>
    <w:rsid w:val="006375BB"/>
    <w:rsid w:val="006376C4"/>
    <w:rsid w:val="0063794C"/>
    <w:rsid w:val="00640064"/>
    <w:rsid w:val="0064038C"/>
    <w:rsid w:val="006408DC"/>
    <w:rsid w:val="00640A5D"/>
    <w:rsid w:val="00640A87"/>
    <w:rsid w:val="00640CA5"/>
    <w:rsid w:val="0064139E"/>
    <w:rsid w:val="006413C1"/>
    <w:rsid w:val="00641412"/>
    <w:rsid w:val="0064146D"/>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B81"/>
    <w:rsid w:val="00643C2B"/>
    <w:rsid w:val="00643C3F"/>
    <w:rsid w:val="006442BA"/>
    <w:rsid w:val="006443BD"/>
    <w:rsid w:val="0064497B"/>
    <w:rsid w:val="00644EBB"/>
    <w:rsid w:val="00644EC7"/>
    <w:rsid w:val="00645246"/>
    <w:rsid w:val="006457A2"/>
    <w:rsid w:val="0064587C"/>
    <w:rsid w:val="00645922"/>
    <w:rsid w:val="0064628E"/>
    <w:rsid w:val="0064644A"/>
    <w:rsid w:val="006465E4"/>
    <w:rsid w:val="00646D81"/>
    <w:rsid w:val="0064711B"/>
    <w:rsid w:val="00647549"/>
    <w:rsid w:val="0065052E"/>
    <w:rsid w:val="00650682"/>
    <w:rsid w:val="00650E79"/>
    <w:rsid w:val="00650F0C"/>
    <w:rsid w:val="00650FE7"/>
    <w:rsid w:val="00651149"/>
    <w:rsid w:val="006511C5"/>
    <w:rsid w:val="00651286"/>
    <w:rsid w:val="00651AA0"/>
    <w:rsid w:val="00651C46"/>
    <w:rsid w:val="006520DE"/>
    <w:rsid w:val="0065224F"/>
    <w:rsid w:val="00652256"/>
    <w:rsid w:val="00652351"/>
    <w:rsid w:val="006523F9"/>
    <w:rsid w:val="00652562"/>
    <w:rsid w:val="006527F6"/>
    <w:rsid w:val="00652ABB"/>
    <w:rsid w:val="0065306F"/>
    <w:rsid w:val="006530FA"/>
    <w:rsid w:val="0065358D"/>
    <w:rsid w:val="00653C0E"/>
    <w:rsid w:val="00653FA5"/>
    <w:rsid w:val="00654027"/>
    <w:rsid w:val="00654076"/>
    <w:rsid w:val="00654254"/>
    <w:rsid w:val="006542E6"/>
    <w:rsid w:val="00654569"/>
    <w:rsid w:val="00654921"/>
    <w:rsid w:val="006553F4"/>
    <w:rsid w:val="0065551D"/>
    <w:rsid w:val="00655639"/>
    <w:rsid w:val="00655A92"/>
    <w:rsid w:val="00656419"/>
    <w:rsid w:val="006565EC"/>
    <w:rsid w:val="006565F4"/>
    <w:rsid w:val="00656DCB"/>
    <w:rsid w:val="00656EED"/>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07F"/>
    <w:rsid w:val="00664C95"/>
    <w:rsid w:val="00664CC8"/>
    <w:rsid w:val="00664D8C"/>
    <w:rsid w:val="006651BC"/>
    <w:rsid w:val="00665C28"/>
    <w:rsid w:val="00665DB1"/>
    <w:rsid w:val="00666128"/>
    <w:rsid w:val="006664C6"/>
    <w:rsid w:val="006665C4"/>
    <w:rsid w:val="006665DE"/>
    <w:rsid w:val="00666699"/>
    <w:rsid w:val="006674B0"/>
    <w:rsid w:val="00667AB0"/>
    <w:rsid w:val="00667BB7"/>
    <w:rsid w:val="00667BF1"/>
    <w:rsid w:val="0067081A"/>
    <w:rsid w:val="00670841"/>
    <w:rsid w:val="00670C00"/>
    <w:rsid w:val="00670EA9"/>
    <w:rsid w:val="00670F33"/>
    <w:rsid w:val="00671185"/>
    <w:rsid w:val="0067131A"/>
    <w:rsid w:val="006719F6"/>
    <w:rsid w:val="00672271"/>
    <w:rsid w:val="006726C8"/>
    <w:rsid w:val="006731A2"/>
    <w:rsid w:val="00673318"/>
    <w:rsid w:val="006736EE"/>
    <w:rsid w:val="0067370B"/>
    <w:rsid w:val="006737B7"/>
    <w:rsid w:val="00673DE1"/>
    <w:rsid w:val="006740AA"/>
    <w:rsid w:val="0067470D"/>
    <w:rsid w:val="00674774"/>
    <w:rsid w:val="00674D4D"/>
    <w:rsid w:val="00674F7A"/>
    <w:rsid w:val="0067510C"/>
    <w:rsid w:val="006752BE"/>
    <w:rsid w:val="00675515"/>
    <w:rsid w:val="0067574D"/>
    <w:rsid w:val="00675C6C"/>
    <w:rsid w:val="00675ED5"/>
    <w:rsid w:val="00675FD3"/>
    <w:rsid w:val="006766E9"/>
    <w:rsid w:val="006767F1"/>
    <w:rsid w:val="00676D63"/>
    <w:rsid w:val="00676FE7"/>
    <w:rsid w:val="0067760B"/>
    <w:rsid w:val="006776E8"/>
    <w:rsid w:val="0067790A"/>
    <w:rsid w:val="00677B8C"/>
    <w:rsid w:val="00677C12"/>
    <w:rsid w:val="00677D7E"/>
    <w:rsid w:val="00677EB0"/>
    <w:rsid w:val="006802B6"/>
    <w:rsid w:val="00680E11"/>
    <w:rsid w:val="00680E4A"/>
    <w:rsid w:val="00681225"/>
    <w:rsid w:val="0068134C"/>
    <w:rsid w:val="00681382"/>
    <w:rsid w:val="00681B30"/>
    <w:rsid w:val="00682014"/>
    <w:rsid w:val="0068227C"/>
    <w:rsid w:val="00682325"/>
    <w:rsid w:val="00682538"/>
    <w:rsid w:val="00682768"/>
    <w:rsid w:val="006827D0"/>
    <w:rsid w:val="00682CDF"/>
    <w:rsid w:val="0068313E"/>
    <w:rsid w:val="00683427"/>
    <w:rsid w:val="0068381D"/>
    <w:rsid w:val="00683AE0"/>
    <w:rsid w:val="00683B78"/>
    <w:rsid w:val="00683DD9"/>
    <w:rsid w:val="006843A9"/>
    <w:rsid w:val="006843C4"/>
    <w:rsid w:val="006844B5"/>
    <w:rsid w:val="00684ADE"/>
    <w:rsid w:val="00684DFE"/>
    <w:rsid w:val="00684E11"/>
    <w:rsid w:val="006852C9"/>
    <w:rsid w:val="00685D3D"/>
    <w:rsid w:val="00685F68"/>
    <w:rsid w:val="006861D7"/>
    <w:rsid w:val="00687214"/>
    <w:rsid w:val="00687275"/>
    <w:rsid w:val="0068756A"/>
    <w:rsid w:val="006875FC"/>
    <w:rsid w:val="006878BB"/>
    <w:rsid w:val="0068795E"/>
    <w:rsid w:val="006879B9"/>
    <w:rsid w:val="00690048"/>
    <w:rsid w:val="00691299"/>
    <w:rsid w:val="0069130C"/>
    <w:rsid w:val="0069170E"/>
    <w:rsid w:val="0069231C"/>
    <w:rsid w:val="00692A2A"/>
    <w:rsid w:val="00692B68"/>
    <w:rsid w:val="00692C66"/>
    <w:rsid w:val="0069309A"/>
    <w:rsid w:val="006931FE"/>
    <w:rsid w:val="006933DA"/>
    <w:rsid w:val="0069342D"/>
    <w:rsid w:val="00693586"/>
    <w:rsid w:val="006936CB"/>
    <w:rsid w:val="00693CE7"/>
    <w:rsid w:val="006947F0"/>
    <w:rsid w:val="00694E36"/>
    <w:rsid w:val="00695331"/>
    <w:rsid w:val="006957EC"/>
    <w:rsid w:val="00695DF1"/>
    <w:rsid w:val="00695E39"/>
    <w:rsid w:val="0069605A"/>
    <w:rsid w:val="00696850"/>
    <w:rsid w:val="006968EA"/>
    <w:rsid w:val="0069691A"/>
    <w:rsid w:val="00696E59"/>
    <w:rsid w:val="00696F01"/>
    <w:rsid w:val="006972A1"/>
    <w:rsid w:val="006976B7"/>
    <w:rsid w:val="006979F3"/>
    <w:rsid w:val="006A00A2"/>
    <w:rsid w:val="006A00BB"/>
    <w:rsid w:val="006A0129"/>
    <w:rsid w:val="006A0592"/>
    <w:rsid w:val="006A06D4"/>
    <w:rsid w:val="006A0D40"/>
    <w:rsid w:val="006A0DAE"/>
    <w:rsid w:val="006A0EAE"/>
    <w:rsid w:val="006A0FEB"/>
    <w:rsid w:val="006A18E5"/>
    <w:rsid w:val="006A2124"/>
    <w:rsid w:val="006A24A7"/>
    <w:rsid w:val="006A260D"/>
    <w:rsid w:val="006A266F"/>
    <w:rsid w:val="006A28E3"/>
    <w:rsid w:val="006A2A12"/>
    <w:rsid w:val="006A2AB7"/>
    <w:rsid w:val="006A2B5E"/>
    <w:rsid w:val="006A2F16"/>
    <w:rsid w:val="006A3101"/>
    <w:rsid w:val="006A41B2"/>
    <w:rsid w:val="006A466B"/>
    <w:rsid w:val="006A4F71"/>
    <w:rsid w:val="006A5703"/>
    <w:rsid w:val="006A57C0"/>
    <w:rsid w:val="006A5E52"/>
    <w:rsid w:val="006A6024"/>
    <w:rsid w:val="006A6780"/>
    <w:rsid w:val="006A6E04"/>
    <w:rsid w:val="006A72A3"/>
    <w:rsid w:val="006A75E3"/>
    <w:rsid w:val="006A7CA6"/>
    <w:rsid w:val="006A7FA9"/>
    <w:rsid w:val="006B0AB4"/>
    <w:rsid w:val="006B105D"/>
    <w:rsid w:val="006B135E"/>
    <w:rsid w:val="006B1498"/>
    <w:rsid w:val="006B15E5"/>
    <w:rsid w:val="006B1A16"/>
    <w:rsid w:val="006B1D12"/>
    <w:rsid w:val="006B1E8B"/>
    <w:rsid w:val="006B21B6"/>
    <w:rsid w:val="006B24F0"/>
    <w:rsid w:val="006B2585"/>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683B"/>
    <w:rsid w:val="006B70DA"/>
    <w:rsid w:val="006B74CF"/>
    <w:rsid w:val="006B74F6"/>
    <w:rsid w:val="006B7C31"/>
    <w:rsid w:val="006B7D3C"/>
    <w:rsid w:val="006B7E67"/>
    <w:rsid w:val="006B7F1F"/>
    <w:rsid w:val="006C0263"/>
    <w:rsid w:val="006C1145"/>
    <w:rsid w:val="006C17F9"/>
    <w:rsid w:val="006C1905"/>
    <w:rsid w:val="006C2AE5"/>
    <w:rsid w:val="006C2B31"/>
    <w:rsid w:val="006C2CFC"/>
    <w:rsid w:val="006C2E7D"/>
    <w:rsid w:val="006C30D0"/>
    <w:rsid w:val="006C3232"/>
    <w:rsid w:val="006C3AB9"/>
    <w:rsid w:val="006C43FB"/>
    <w:rsid w:val="006C4A0E"/>
    <w:rsid w:val="006C4F6C"/>
    <w:rsid w:val="006C501B"/>
    <w:rsid w:val="006C5079"/>
    <w:rsid w:val="006C5695"/>
    <w:rsid w:val="006C5BB7"/>
    <w:rsid w:val="006C6286"/>
    <w:rsid w:val="006C656E"/>
    <w:rsid w:val="006C68B1"/>
    <w:rsid w:val="006C6AE3"/>
    <w:rsid w:val="006C6EDE"/>
    <w:rsid w:val="006D082C"/>
    <w:rsid w:val="006D0DE4"/>
    <w:rsid w:val="006D0E62"/>
    <w:rsid w:val="006D0EE0"/>
    <w:rsid w:val="006D10D2"/>
    <w:rsid w:val="006D1687"/>
    <w:rsid w:val="006D16EF"/>
    <w:rsid w:val="006D1B42"/>
    <w:rsid w:val="006D1CB1"/>
    <w:rsid w:val="006D2158"/>
    <w:rsid w:val="006D27E1"/>
    <w:rsid w:val="006D27E7"/>
    <w:rsid w:val="006D29D1"/>
    <w:rsid w:val="006D2B20"/>
    <w:rsid w:val="006D2B54"/>
    <w:rsid w:val="006D3655"/>
    <w:rsid w:val="006D3DB1"/>
    <w:rsid w:val="006D4387"/>
    <w:rsid w:val="006D440A"/>
    <w:rsid w:val="006D463F"/>
    <w:rsid w:val="006D4918"/>
    <w:rsid w:val="006D4E50"/>
    <w:rsid w:val="006D4E51"/>
    <w:rsid w:val="006D4F7A"/>
    <w:rsid w:val="006D59D9"/>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5"/>
    <w:rsid w:val="006E0B38"/>
    <w:rsid w:val="006E0B6E"/>
    <w:rsid w:val="006E11C2"/>
    <w:rsid w:val="006E13DB"/>
    <w:rsid w:val="006E1D60"/>
    <w:rsid w:val="006E1EB7"/>
    <w:rsid w:val="006E25C8"/>
    <w:rsid w:val="006E2965"/>
    <w:rsid w:val="006E2A48"/>
    <w:rsid w:val="006E2AC3"/>
    <w:rsid w:val="006E2EBC"/>
    <w:rsid w:val="006E3007"/>
    <w:rsid w:val="006E315E"/>
    <w:rsid w:val="006E3631"/>
    <w:rsid w:val="006E3DEB"/>
    <w:rsid w:val="006E4148"/>
    <w:rsid w:val="006E44F4"/>
    <w:rsid w:val="006E4CC3"/>
    <w:rsid w:val="006E4DD4"/>
    <w:rsid w:val="006E4FEC"/>
    <w:rsid w:val="006E5014"/>
    <w:rsid w:val="006E5757"/>
    <w:rsid w:val="006E5D79"/>
    <w:rsid w:val="006E5DF1"/>
    <w:rsid w:val="006E626F"/>
    <w:rsid w:val="006E6485"/>
    <w:rsid w:val="006E6E78"/>
    <w:rsid w:val="006E6F93"/>
    <w:rsid w:val="006E79F3"/>
    <w:rsid w:val="006E7E0D"/>
    <w:rsid w:val="006E7E98"/>
    <w:rsid w:val="006F0843"/>
    <w:rsid w:val="006F0B47"/>
    <w:rsid w:val="006F0B64"/>
    <w:rsid w:val="006F0C5E"/>
    <w:rsid w:val="006F1F52"/>
    <w:rsid w:val="006F2225"/>
    <w:rsid w:val="006F222E"/>
    <w:rsid w:val="006F27C5"/>
    <w:rsid w:val="006F2886"/>
    <w:rsid w:val="006F2B9E"/>
    <w:rsid w:val="006F2C5F"/>
    <w:rsid w:val="006F310B"/>
    <w:rsid w:val="006F34C7"/>
    <w:rsid w:val="006F4047"/>
    <w:rsid w:val="006F4345"/>
    <w:rsid w:val="006F5090"/>
    <w:rsid w:val="006F54EC"/>
    <w:rsid w:val="006F5795"/>
    <w:rsid w:val="006F5DA7"/>
    <w:rsid w:val="006F5F81"/>
    <w:rsid w:val="006F639F"/>
    <w:rsid w:val="006F64EA"/>
    <w:rsid w:val="006F6D72"/>
    <w:rsid w:val="006F6FCA"/>
    <w:rsid w:val="006F73CB"/>
    <w:rsid w:val="006F7C9A"/>
    <w:rsid w:val="006F7E3B"/>
    <w:rsid w:val="007000C0"/>
    <w:rsid w:val="007000C8"/>
    <w:rsid w:val="0070021A"/>
    <w:rsid w:val="007006EF"/>
    <w:rsid w:val="00700909"/>
    <w:rsid w:val="00701195"/>
    <w:rsid w:val="007013EC"/>
    <w:rsid w:val="0070159B"/>
    <w:rsid w:val="007016C8"/>
    <w:rsid w:val="00701C1B"/>
    <w:rsid w:val="00701C37"/>
    <w:rsid w:val="00702155"/>
    <w:rsid w:val="00702434"/>
    <w:rsid w:val="00702BD1"/>
    <w:rsid w:val="00702CDA"/>
    <w:rsid w:val="00702E01"/>
    <w:rsid w:val="00703114"/>
    <w:rsid w:val="007033DA"/>
    <w:rsid w:val="0070346E"/>
    <w:rsid w:val="00703773"/>
    <w:rsid w:val="00703891"/>
    <w:rsid w:val="007038DC"/>
    <w:rsid w:val="00703968"/>
    <w:rsid w:val="00704046"/>
    <w:rsid w:val="007044BD"/>
    <w:rsid w:val="00704B8A"/>
    <w:rsid w:val="00705115"/>
    <w:rsid w:val="007052F8"/>
    <w:rsid w:val="007056A8"/>
    <w:rsid w:val="00705994"/>
    <w:rsid w:val="00705AE7"/>
    <w:rsid w:val="00705B82"/>
    <w:rsid w:val="00705F7F"/>
    <w:rsid w:val="0070613C"/>
    <w:rsid w:val="007068B3"/>
    <w:rsid w:val="00706B0F"/>
    <w:rsid w:val="00706B6C"/>
    <w:rsid w:val="00707707"/>
    <w:rsid w:val="0071020B"/>
    <w:rsid w:val="0071051B"/>
    <w:rsid w:val="00710FC3"/>
    <w:rsid w:val="00711128"/>
    <w:rsid w:val="00711380"/>
    <w:rsid w:val="0071158E"/>
    <w:rsid w:val="0071186B"/>
    <w:rsid w:val="00711ABB"/>
    <w:rsid w:val="00711DA2"/>
    <w:rsid w:val="00711EA3"/>
    <w:rsid w:val="00712237"/>
    <w:rsid w:val="0071334E"/>
    <w:rsid w:val="007133B3"/>
    <w:rsid w:val="00713491"/>
    <w:rsid w:val="00713C44"/>
    <w:rsid w:val="00714016"/>
    <w:rsid w:val="007140FF"/>
    <w:rsid w:val="0071414F"/>
    <w:rsid w:val="00714B85"/>
    <w:rsid w:val="00714CFB"/>
    <w:rsid w:val="00714D95"/>
    <w:rsid w:val="00714EB5"/>
    <w:rsid w:val="0071523F"/>
    <w:rsid w:val="00715250"/>
    <w:rsid w:val="00715FAD"/>
    <w:rsid w:val="007160F7"/>
    <w:rsid w:val="007164F7"/>
    <w:rsid w:val="007167CF"/>
    <w:rsid w:val="00716B57"/>
    <w:rsid w:val="00716DB7"/>
    <w:rsid w:val="00717381"/>
    <w:rsid w:val="007173D3"/>
    <w:rsid w:val="00717683"/>
    <w:rsid w:val="007176D8"/>
    <w:rsid w:val="007176EE"/>
    <w:rsid w:val="0071784F"/>
    <w:rsid w:val="00717B82"/>
    <w:rsid w:val="00717C00"/>
    <w:rsid w:val="00717D6C"/>
    <w:rsid w:val="00717F8A"/>
    <w:rsid w:val="00720372"/>
    <w:rsid w:val="0072052C"/>
    <w:rsid w:val="007208AB"/>
    <w:rsid w:val="00720D28"/>
    <w:rsid w:val="00720D81"/>
    <w:rsid w:val="00721141"/>
    <w:rsid w:val="0072182E"/>
    <w:rsid w:val="00721AB0"/>
    <w:rsid w:val="00721B97"/>
    <w:rsid w:val="00722979"/>
    <w:rsid w:val="00722E44"/>
    <w:rsid w:val="007232B6"/>
    <w:rsid w:val="007237BB"/>
    <w:rsid w:val="00723988"/>
    <w:rsid w:val="00723FBA"/>
    <w:rsid w:val="00724362"/>
    <w:rsid w:val="007249B1"/>
    <w:rsid w:val="00724D25"/>
    <w:rsid w:val="007252C2"/>
    <w:rsid w:val="007253CB"/>
    <w:rsid w:val="007261A1"/>
    <w:rsid w:val="007263C4"/>
    <w:rsid w:val="0072649C"/>
    <w:rsid w:val="00726D08"/>
    <w:rsid w:val="00727557"/>
    <w:rsid w:val="007275F8"/>
    <w:rsid w:val="0072777C"/>
    <w:rsid w:val="00727821"/>
    <w:rsid w:val="00727BCF"/>
    <w:rsid w:val="00727FD1"/>
    <w:rsid w:val="0073065C"/>
    <w:rsid w:val="0073067C"/>
    <w:rsid w:val="0073079E"/>
    <w:rsid w:val="007307F4"/>
    <w:rsid w:val="00730955"/>
    <w:rsid w:val="00730DA7"/>
    <w:rsid w:val="00730F0D"/>
    <w:rsid w:val="00731127"/>
    <w:rsid w:val="007313C0"/>
    <w:rsid w:val="0073165C"/>
    <w:rsid w:val="00731B2D"/>
    <w:rsid w:val="00731D96"/>
    <w:rsid w:val="00731DEC"/>
    <w:rsid w:val="00731FE3"/>
    <w:rsid w:val="00732429"/>
    <w:rsid w:val="00732735"/>
    <w:rsid w:val="007327FB"/>
    <w:rsid w:val="00732B05"/>
    <w:rsid w:val="0073339C"/>
    <w:rsid w:val="00733422"/>
    <w:rsid w:val="00733725"/>
    <w:rsid w:val="00733787"/>
    <w:rsid w:val="00733BC9"/>
    <w:rsid w:val="00733F5F"/>
    <w:rsid w:val="00733FE5"/>
    <w:rsid w:val="00734209"/>
    <w:rsid w:val="007342C7"/>
    <w:rsid w:val="00734579"/>
    <w:rsid w:val="00734627"/>
    <w:rsid w:val="00735076"/>
    <w:rsid w:val="00735324"/>
    <w:rsid w:val="0073533C"/>
    <w:rsid w:val="007353BD"/>
    <w:rsid w:val="00735B43"/>
    <w:rsid w:val="00735D67"/>
    <w:rsid w:val="00736023"/>
    <w:rsid w:val="0073608D"/>
    <w:rsid w:val="0073624A"/>
    <w:rsid w:val="007362E1"/>
    <w:rsid w:val="00736677"/>
    <w:rsid w:val="00736F57"/>
    <w:rsid w:val="0073738E"/>
    <w:rsid w:val="007373D0"/>
    <w:rsid w:val="007374BC"/>
    <w:rsid w:val="00737630"/>
    <w:rsid w:val="00737A75"/>
    <w:rsid w:val="00737D60"/>
    <w:rsid w:val="007400C0"/>
    <w:rsid w:val="0074015D"/>
    <w:rsid w:val="007403C4"/>
    <w:rsid w:val="0074041B"/>
    <w:rsid w:val="0074069A"/>
    <w:rsid w:val="00740A11"/>
    <w:rsid w:val="00740F0A"/>
    <w:rsid w:val="007410C6"/>
    <w:rsid w:val="007412BF"/>
    <w:rsid w:val="0074136C"/>
    <w:rsid w:val="007414B0"/>
    <w:rsid w:val="007416DB"/>
    <w:rsid w:val="00741845"/>
    <w:rsid w:val="00741ECC"/>
    <w:rsid w:val="0074206F"/>
    <w:rsid w:val="00742412"/>
    <w:rsid w:val="007424C2"/>
    <w:rsid w:val="00742599"/>
    <w:rsid w:val="00743257"/>
    <w:rsid w:val="0074332F"/>
    <w:rsid w:val="007436C6"/>
    <w:rsid w:val="00743A92"/>
    <w:rsid w:val="00743BB5"/>
    <w:rsid w:val="00743CA5"/>
    <w:rsid w:val="00743D9A"/>
    <w:rsid w:val="0074442A"/>
    <w:rsid w:val="00744592"/>
    <w:rsid w:val="007446D1"/>
    <w:rsid w:val="00744A52"/>
    <w:rsid w:val="00744BE8"/>
    <w:rsid w:val="00744BF2"/>
    <w:rsid w:val="00744CC9"/>
    <w:rsid w:val="00744FAE"/>
    <w:rsid w:val="0074500A"/>
    <w:rsid w:val="0074502D"/>
    <w:rsid w:val="00745EE4"/>
    <w:rsid w:val="007462E7"/>
    <w:rsid w:val="00746769"/>
    <w:rsid w:val="00746827"/>
    <w:rsid w:val="007469B6"/>
    <w:rsid w:val="00746A02"/>
    <w:rsid w:val="00746CBF"/>
    <w:rsid w:val="00746FA1"/>
    <w:rsid w:val="0074702B"/>
    <w:rsid w:val="007475F3"/>
    <w:rsid w:val="00747F94"/>
    <w:rsid w:val="0075021F"/>
    <w:rsid w:val="00750D2C"/>
    <w:rsid w:val="00750D64"/>
    <w:rsid w:val="007510E3"/>
    <w:rsid w:val="00751144"/>
    <w:rsid w:val="00751156"/>
    <w:rsid w:val="007514C1"/>
    <w:rsid w:val="0075181F"/>
    <w:rsid w:val="00751A31"/>
    <w:rsid w:val="00751A98"/>
    <w:rsid w:val="00751BD1"/>
    <w:rsid w:val="00751E21"/>
    <w:rsid w:val="007521A8"/>
    <w:rsid w:val="007522A6"/>
    <w:rsid w:val="0075251F"/>
    <w:rsid w:val="00753341"/>
    <w:rsid w:val="00753973"/>
    <w:rsid w:val="00753E3F"/>
    <w:rsid w:val="00753F63"/>
    <w:rsid w:val="0075429D"/>
    <w:rsid w:val="007549D7"/>
    <w:rsid w:val="00754CD5"/>
    <w:rsid w:val="00754D21"/>
    <w:rsid w:val="00754DC0"/>
    <w:rsid w:val="00754EBB"/>
    <w:rsid w:val="0075500B"/>
    <w:rsid w:val="007550D5"/>
    <w:rsid w:val="00755226"/>
    <w:rsid w:val="007559C5"/>
    <w:rsid w:val="00755C96"/>
    <w:rsid w:val="007561D0"/>
    <w:rsid w:val="007564E1"/>
    <w:rsid w:val="00756690"/>
    <w:rsid w:val="00756A09"/>
    <w:rsid w:val="00756DC2"/>
    <w:rsid w:val="007575F3"/>
    <w:rsid w:val="00757DA6"/>
    <w:rsid w:val="00760653"/>
    <w:rsid w:val="007608D7"/>
    <w:rsid w:val="007611CA"/>
    <w:rsid w:val="007611F7"/>
    <w:rsid w:val="0076127E"/>
    <w:rsid w:val="0076136C"/>
    <w:rsid w:val="00761AC2"/>
    <w:rsid w:val="00761BE3"/>
    <w:rsid w:val="007624FA"/>
    <w:rsid w:val="0076271D"/>
    <w:rsid w:val="0076285C"/>
    <w:rsid w:val="00762BB8"/>
    <w:rsid w:val="00762FC6"/>
    <w:rsid w:val="007631DE"/>
    <w:rsid w:val="0076369E"/>
    <w:rsid w:val="007636A9"/>
    <w:rsid w:val="00763890"/>
    <w:rsid w:val="00763A8E"/>
    <w:rsid w:val="00763B99"/>
    <w:rsid w:val="00763EFD"/>
    <w:rsid w:val="007646D6"/>
    <w:rsid w:val="00764A54"/>
    <w:rsid w:val="00765F84"/>
    <w:rsid w:val="00766463"/>
    <w:rsid w:val="007664DC"/>
    <w:rsid w:val="00766BB0"/>
    <w:rsid w:val="00766DEC"/>
    <w:rsid w:val="0076704C"/>
    <w:rsid w:val="007673CD"/>
    <w:rsid w:val="00767448"/>
    <w:rsid w:val="007675FC"/>
    <w:rsid w:val="00767A6E"/>
    <w:rsid w:val="007701CC"/>
    <w:rsid w:val="00770305"/>
    <w:rsid w:val="00770334"/>
    <w:rsid w:val="00770B7A"/>
    <w:rsid w:val="00770EB8"/>
    <w:rsid w:val="007711E2"/>
    <w:rsid w:val="00771968"/>
    <w:rsid w:val="00771CA4"/>
    <w:rsid w:val="00771CB7"/>
    <w:rsid w:val="007727BE"/>
    <w:rsid w:val="00772AF5"/>
    <w:rsid w:val="00773154"/>
    <w:rsid w:val="0077330A"/>
    <w:rsid w:val="00773548"/>
    <w:rsid w:val="00773551"/>
    <w:rsid w:val="00774003"/>
    <w:rsid w:val="00774082"/>
    <w:rsid w:val="00774707"/>
    <w:rsid w:val="00774810"/>
    <w:rsid w:val="00774943"/>
    <w:rsid w:val="00774C5D"/>
    <w:rsid w:val="00774CB2"/>
    <w:rsid w:val="00774E5A"/>
    <w:rsid w:val="00775207"/>
    <w:rsid w:val="007752BF"/>
    <w:rsid w:val="0077537E"/>
    <w:rsid w:val="007754B7"/>
    <w:rsid w:val="007759DB"/>
    <w:rsid w:val="00775A7B"/>
    <w:rsid w:val="00775FBE"/>
    <w:rsid w:val="00776266"/>
    <w:rsid w:val="007762E7"/>
    <w:rsid w:val="00776364"/>
    <w:rsid w:val="0077659F"/>
    <w:rsid w:val="007766A6"/>
    <w:rsid w:val="00776BC2"/>
    <w:rsid w:val="00776CBC"/>
    <w:rsid w:val="00776D51"/>
    <w:rsid w:val="00776ED1"/>
    <w:rsid w:val="00776ED8"/>
    <w:rsid w:val="00776FFC"/>
    <w:rsid w:val="00777794"/>
    <w:rsid w:val="00777837"/>
    <w:rsid w:val="00777992"/>
    <w:rsid w:val="00777A0A"/>
    <w:rsid w:val="00777D1A"/>
    <w:rsid w:val="00777FB5"/>
    <w:rsid w:val="00780750"/>
    <w:rsid w:val="00780859"/>
    <w:rsid w:val="00780C26"/>
    <w:rsid w:val="007818DA"/>
    <w:rsid w:val="00781BC8"/>
    <w:rsid w:val="007820EA"/>
    <w:rsid w:val="00782E6F"/>
    <w:rsid w:val="0078372C"/>
    <w:rsid w:val="00783A4B"/>
    <w:rsid w:val="00783B2F"/>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618"/>
    <w:rsid w:val="00786956"/>
    <w:rsid w:val="00786B4A"/>
    <w:rsid w:val="00786C14"/>
    <w:rsid w:val="00787519"/>
    <w:rsid w:val="007875D6"/>
    <w:rsid w:val="00787A7F"/>
    <w:rsid w:val="00787BD5"/>
    <w:rsid w:val="00787EE4"/>
    <w:rsid w:val="00790508"/>
    <w:rsid w:val="00790698"/>
    <w:rsid w:val="0079134F"/>
    <w:rsid w:val="007916DF"/>
    <w:rsid w:val="00792155"/>
    <w:rsid w:val="00792456"/>
    <w:rsid w:val="007924A2"/>
    <w:rsid w:val="00792FFC"/>
    <w:rsid w:val="00793200"/>
    <w:rsid w:val="00793469"/>
    <w:rsid w:val="007936B3"/>
    <w:rsid w:val="007936F9"/>
    <w:rsid w:val="0079412E"/>
    <w:rsid w:val="0079424B"/>
    <w:rsid w:val="00794853"/>
    <w:rsid w:val="00794AEA"/>
    <w:rsid w:val="00794B89"/>
    <w:rsid w:val="00794F65"/>
    <w:rsid w:val="00795471"/>
    <w:rsid w:val="00795780"/>
    <w:rsid w:val="007961D1"/>
    <w:rsid w:val="007966AB"/>
    <w:rsid w:val="00796C16"/>
    <w:rsid w:val="007973F8"/>
    <w:rsid w:val="007974C8"/>
    <w:rsid w:val="00797FC7"/>
    <w:rsid w:val="007A045E"/>
    <w:rsid w:val="007A08E1"/>
    <w:rsid w:val="007A0B40"/>
    <w:rsid w:val="007A0B51"/>
    <w:rsid w:val="007A106B"/>
    <w:rsid w:val="007A10E1"/>
    <w:rsid w:val="007A114F"/>
    <w:rsid w:val="007A121A"/>
    <w:rsid w:val="007A12C6"/>
    <w:rsid w:val="007A12D9"/>
    <w:rsid w:val="007A1538"/>
    <w:rsid w:val="007A19C8"/>
    <w:rsid w:val="007A1A14"/>
    <w:rsid w:val="007A2022"/>
    <w:rsid w:val="007A2534"/>
    <w:rsid w:val="007A2644"/>
    <w:rsid w:val="007A2881"/>
    <w:rsid w:val="007A2C49"/>
    <w:rsid w:val="007A2CE1"/>
    <w:rsid w:val="007A2EC8"/>
    <w:rsid w:val="007A3149"/>
    <w:rsid w:val="007A34C1"/>
    <w:rsid w:val="007A355D"/>
    <w:rsid w:val="007A392E"/>
    <w:rsid w:val="007A4659"/>
    <w:rsid w:val="007A4F87"/>
    <w:rsid w:val="007A519A"/>
    <w:rsid w:val="007A520B"/>
    <w:rsid w:val="007A52FE"/>
    <w:rsid w:val="007A56B1"/>
    <w:rsid w:val="007A578B"/>
    <w:rsid w:val="007A589B"/>
    <w:rsid w:val="007A5AF9"/>
    <w:rsid w:val="007A6233"/>
    <w:rsid w:val="007A6312"/>
    <w:rsid w:val="007A66C9"/>
    <w:rsid w:val="007A6AC3"/>
    <w:rsid w:val="007A6D1B"/>
    <w:rsid w:val="007A6E37"/>
    <w:rsid w:val="007A7019"/>
    <w:rsid w:val="007A71C0"/>
    <w:rsid w:val="007A75F9"/>
    <w:rsid w:val="007A765A"/>
    <w:rsid w:val="007A782E"/>
    <w:rsid w:val="007A793C"/>
    <w:rsid w:val="007A7AE8"/>
    <w:rsid w:val="007A7EB9"/>
    <w:rsid w:val="007B05BA"/>
    <w:rsid w:val="007B0690"/>
    <w:rsid w:val="007B1549"/>
    <w:rsid w:val="007B198D"/>
    <w:rsid w:val="007B1FB6"/>
    <w:rsid w:val="007B2402"/>
    <w:rsid w:val="007B24C2"/>
    <w:rsid w:val="007B2B4C"/>
    <w:rsid w:val="007B2C2F"/>
    <w:rsid w:val="007B3A5B"/>
    <w:rsid w:val="007B3B36"/>
    <w:rsid w:val="007B44A0"/>
    <w:rsid w:val="007B59F1"/>
    <w:rsid w:val="007B5D88"/>
    <w:rsid w:val="007B5E21"/>
    <w:rsid w:val="007B645D"/>
    <w:rsid w:val="007B6479"/>
    <w:rsid w:val="007B664E"/>
    <w:rsid w:val="007B68FD"/>
    <w:rsid w:val="007B6BD3"/>
    <w:rsid w:val="007B6D68"/>
    <w:rsid w:val="007B7C27"/>
    <w:rsid w:val="007C0372"/>
    <w:rsid w:val="007C08E8"/>
    <w:rsid w:val="007C0D2D"/>
    <w:rsid w:val="007C0E9E"/>
    <w:rsid w:val="007C1023"/>
    <w:rsid w:val="007C194E"/>
    <w:rsid w:val="007C20D0"/>
    <w:rsid w:val="007C2321"/>
    <w:rsid w:val="007C2411"/>
    <w:rsid w:val="007C2611"/>
    <w:rsid w:val="007C2660"/>
    <w:rsid w:val="007C27D1"/>
    <w:rsid w:val="007C2D4C"/>
    <w:rsid w:val="007C2DFC"/>
    <w:rsid w:val="007C358C"/>
    <w:rsid w:val="007C359B"/>
    <w:rsid w:val="007C361B"/>
    <w:rsid w:val="007C3FD2"/>
    <w:rsid w:val="007C415F"/>
    <w:rsid w:val="007C4231"/>
    <w:rsid w:val="007C48C2"/>
    <w:rsid w:val="007C4C04"/>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C737C"/>
    <w:rsid w:val="007D008F"/>
    <w:rsid w:val="007D0367"/>
    <w:rsid w:val="007D0642"/>
    <w:rsid w:val="007D08D6"/>
    <w:rsid w:val="007D099A"/>
    <w:rsid w:val="007D13C2"/>
    <w:rsid w:val="007D1465"/>
    <w:rsid w:val="007D152C"/>
    <w:rsid w:val="007D1775"/>
    <w:rsid w:val="007D17E3"/>
    <w:rsid w:val="007D1A14"/>
    <w:rsid w:val="007D1AE4"/>
    <w:rsid w:val="007D1C6E"/>
    <w:rsid w:val="007D1F06"/>
    <w:rsid w:val="007D2C1D"/>
    <w:rsid w:val="007D31C7"/>
    <w:rsid w:val="007D3620"/>
    <w:rsid w:val="007D4283"/>
    <w:rsid w:val="007D4491"/>
    <w:rsid w:val="007D46E0"/>
    <w:rsid w:val="007D4DB0"/>
    <w:rsid w:val="007D4ED0"/>
    <w:rsid w:val="007D4FA0"/>
    <w:rsid w:val="007D517B"/>
    <w:rsid w:val="007D5285"/>
    <w:rsid w:val="007D5843"/>
    <w:rsid w:val="007D5AB1"/>
    <w:rsid w:val="007D632A"/>
    <w:rsid w:val="007D6365"/>
    <w:rsid w:val="007D6B45"/>
    <w:rsid w:val="007D6B68"/>
    <w:rsid w:val="007D6CA3"/>
    <w:rsid w:val="007D6DC8"/>
    <w:rsid w:val="007D70DA"/>
    <w:rsid w:val="007D71C1"/>
    <w:rsid w:val="007D7802"/>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38F5"/>
    <w:rsid w:val="007E41A6"/>
    <w:rsid w:val="007E4370"/>
    <w:rsid w:val="007E4AC7"/>
    <w:rsid w:val="007E4C13"/>
    <w:rsid w:val="007E5022"/>
    <w:rsid w:val="007E50EB"/>
    <w:rsid w:val="007E53A9"/>
    <w:rsid w:val="007E57D2"/>
    <w:rsid w:val="007E6015"/>
    <w:rsid w:val="007E615E"/>
    <w:rsid w:val="007E618A"/>
    <w:rsid w:val="007E62DC"/>
    <w:rsid w:val="007E6A22"/>
    <w:rsid w:val="007E6C27"/>
    <w:rsid w:val="007E6ED8"/>
    <w:rsid w:val="007E725A"/>
    <w:rsid w:val="007E747E"/>
    <w:rsid w:val="007E74A0"/>
    <w:rsid w:val="007E7650"/>
    <w:rsid w:val="007E77E2"/>
    <w:rsid w:val="007E79A2"/>
    <w:rsid w:val="007E7B8C"/>
    <w:rsid w:val="007F02C5"/>
    <w:rsid w:val="007F04CF"/>
    <w:rsid w:val="007F0E8D"/>
    <w:rsid w:val="007F104A"/>
    <w:rsid w:val="007F138A"/>
    <w:rsid w:val="007F16A6"/>
    <w:rsid w:val="007F16EB"/>
    <w:rsid w:val="007F180A"/>
    <w:rsid w:val="007F19A0"/>
    <w:rsid w:val="007F201C"/>
    <w:rsid w:val="007F20B7"/>
    <w:rsid w:val="007F2262"/>
    <w:rsid w:val="007F2990"/>
    <w:rsid w:val="007F318F"/>
    <w:rsid w:val="007F3B64"/>
    <w:rsid w:val="007F3B9B"/>
    <w:rsid w:val="007F423F"/>
    <w:rsid w:val="007F44DC"/>
    <w:rsid w:val="007F482A"/>
    <w:rsid w:val="007F4FB8"/>
    <w:rsid w:val="007F51D2"/>
    <w:rsid w:val="007F58A8"/>
    <w:rsid w:val="007F59CE"/>
    <w:rsid w:val="007F5F3F"/>
    <w:rsid w:val="007F5F7F"/>
    <w:rsid w:val="007F6ADE"/>
    <w:rsid w:val="007F6E18"/>
    <w:rsid w:val="007F7A4A"/>
    <w:rsid w:val="007F7BFD"/>
    <w:rsid w:val="007F7C27"/>
    <w:rsid w:val="007F7C71"/>
    <w:rsid w:val="007F7D96"/>
    <w:rsid w:val="007F7DE3"/>
    <w:rsid w:val="007F7F68"/>
    <w:rsid w:val="007F7F87"/>
    <w:rsid w:val="00800373"/>
    <w:rsid w:val="00800796"/>
    <w:rsid w:val="00800A9E"/>
    <w:rsid w:val="00800CA3"/>
    <w:rsid w:val="0080131B"/>
    <w:rsid w:val="008020EF"/>
    <w:rsid w:val="00802BA6"/>
    <w:rsid w:val="008038C2"/>
    <w:rsid w:val="00803E09"/>
    <w:rsid w:val="00803FD9"/>
    <w:rsid w:val="008041F3"/>
    <w:rsid w:val="00804D9D"/>
    <w:rsid w:val="0080599E"/>
    <w:rsid w:val="00805CE8"/>
    <w:rsid w:val="00805DCD"/>
    <w:rsid w:val="00805F34"/>
    <w:rsid w:val="00806097"/>
    <w:rsid w:val="008061AC"/>
    <w:rsid w:val="0080648F"/>
    <w:rsid w:val="00806A4B"/>
    <w:rsid w:val="00806AF7"/>
    <w:rsid w:val="00806EB8"/>
    <w:rsid w:val="0080783D"/>
    <w:rsid w:val="0080798F"/>
    <w:rsid w:val="00807C87"/>
    <w:rsid w:val="00807C8F"/>
    <w:rsid w:val="00807E47"/>
    <w:rsid w:val="00810088"/>
    <w:rsid w:val="0081041B"/>
    <w:rsid w:val="0081074D"/>
    <w:rsid w:val="00810787"/>
    <w:rsid w:val="00810838"/>
    <w:rsid w:val="00810A3C"/>
    <w:rsid w:val="00810C0A"/>
    <w:rsid w:val="00810C87"/>
    <w:rsid w:val="0081141D"/>
    <w:rsid w:val="008119EA"/>
    <w:rsid w:val="00812381"/>
    <w:rsid w:val="00813022"/>
    <w:rsid w:val="00813241"/>
    <w:rsid w:val="00813505"/>
    <w:rsid w:val="00814960"/>
    <w:rsid w:val="00814E7C"/>
    <w:rsid w:val="0081525F"/>
    <w:rsid w:val="008154EC"/>
    <w:rsid w:val="008158C9"/>
    <w:rsid w:val="00815991"/>
    <w:rsid w:val="008159E6"/>
    <w:rsid w:val="00815E46"/>
    <w:rsid w:val="008163F0"/>
    <w:rsid w:val="00816684"/>
    <w:rsid w:val="0081670D"/>
    <w:rsid w:val="008169C8"/>
    <w:rsid w:val="00816BB8"/>
    <w:rsid w:val="00816F4F"/>
    <w:rsid w:val="00817465"/>
    <w:rsid w:val="0081759D"/>
    <w:rsid w:val="00817705"/>
    <w:rsid w:val="00817A83"/>
    <w:rsid w:val="00817AC2"/>
    <w:rsid w:val="00817FB8"/>
    <w:rsid w:val="00820095"/>
    <w:rsid w:val="0082015B"/>
    <w:rsid w:val="00820270"/>
    <w:rsid w:val="00820C4C"/>
    <w:rsid w:val="008210A8"/>
    <w:rsid w:val="00821173"/>
    <w:rsid w:val="0082158B"/>
    <w:rsid w:val="008217B0"/>
    <w:rsid w:val="00821A58"/>
    <w:rsid w:val="00821BA4"/>
    <w:rsid w:val="00821BDE"/>
    <w:rsid w:val="00822289"/>
    <w:rsid w:val="00822449"/>
    <w:rsid w:val="008225C3"/>
    <w:rsid w:val="00823506"/>
    <w:rsid w:val="008235CD"/>
    <w:rsid w:val="0082392C"/>
    <w:rsid w:val="00823F82"/>
    <w:rsid w:val="0082427C"/>
    <w:rsid w:val="008243D0"/>
    <w:rsid w:val="0082446A"/>
    <w:rsid w:val="00824D5D"/>
    <w:rsid w:val="00824D9B"/>
    <w:rsid w:val="00824E71"/>
    <w:rsid w:val="00825231"/>
    <w:rsid w:val="00825551"/>
    <w:rsid w:val="00825885"/>
    <w:rsid w:val="008258BA"/>
    <w:rsid w:val="00825B6B"/>
    <w:rsid w:val="00825CA6"/>
    <w:rsid w:val="00825D39"/>
    <w:rsid w:val="00825F67"/>
    <w:rsid w:val="00825FD9"/>
    <w:rsid w:val="0082611E"/>
    <w:rsid w:val="00826A92"/>
    <w:rsid w:val="00826CD6"/>
    <w:rsid w:val="00826D44"/>
    <w:rsid w:val="0082713A"/>
    <w:rsid w:val="00827192"/>
    <w:rsid w:val="008278B8"/>
    <w:rsid w:val="00830072"/>
    <w:rsid w:val="00830649"/>
    <w:rsid w:val="0083092C"/>
    <w:rsid w:val="00830958"/>
    <w:rsid w:val="00830C5C"/>
    <w:rsid w:val="00830DC9"/>
    <w:rsid w:val="00830FDD"/>
    <w:rsid w:val="00831E67"/>
    <w:rsid w:val="00831EA7"/>
    <w:rsid w:val="00832163"/>
    <w:rsid w:val="00832BB1"/>
    <w:rsid w:val="008330B4"/>
    <w:rsid w:val="0083321A"/>
    <w:rsid w:val="00833256"/>
    <w:rsid w:val="008334FA"/>
    <w:rsid w:val="00833821"/>
    <w:rsid w:val="00833B35"/>
    <w:rsid w:val="00833C42"/>
    <w:rsid w:val="00833D03"/>
    <w:rsid w:val="0083400C"/>
    <w:rsid w:val="00834A27"/>
    <w:rsid w:val="00834BF3"/>
    <w:rsid w:val="008352CC"/>
    <w:rsid w:val="00835895"/>
    <w:rsid w:val="00835A10"/>
    <w:rsid w:val="00835D20"/>
    <w:rsid w:val="00835E88"/>
    <w:rsid w:val="00836413"/>
    <w:rsid w:val="00836C88"/>
    <w:rsid w:val="00837120"/>
    <w:rsid w:val="008372DD"/>
    <w:rsid w:val="0083747D"/>
    <w:rsid w:val="00837667"/>
    <w:rsid w:val="008401FB"/>
    <w:rsid w:val="008402EB"/>
    <w:rsid w:val="008404F1"/>
    <w:rsid w:val="0084054A"/>
    <w:rsid w:val="0084057A"/>
    <w:rsid w:val="00840705"/>
    <w:rsid w:val="00840C15"/>
    <w:rsid w:val="00840DF6"/>
    <w:rsid w:val="00840FCA"/>
    <w:rsid w:val="008410D3"/>
    <w:rsid w:val="008411A5"/>
    <w:rsid w:val="008414FC"/>
    <w:rsid w:val="008416E4"/>
    <w:rsid w:val="0084186E"/>
    <w:rsid w:val="00841DD6"/>
    <w:rsid w:val="00842705"/>
    <w:rsid w:val="008432AA"/>
    <w:rsid w:val="008432D8"/>
    <w:rsid w:val="008434B4"/>
    <w:rsid w:val="0084377D"/>
    <w:rsid w:val="00843A3E"/>
    <w:rsid w:val="00843BAD"/>
    <w:rsid w:val="00844415"/>
    <w:rsid w:val="008444CC"/>
    <w:rsid w:val="0084458A"/>
    <w:rsid w:val="00844599"/>
    <w:rsid w:val="008446C3"/>
    <w:rsid w:val="00844A68"/>
    <w:rsid w:val="00844E3E"/>
    <w:rsid w:val="008450C2"/>
    <w:rsid w:val="008451C0"/>
    <w:rsid w:val="008452AA"/>
    <w:rsid w:val="00845309"/>
    <w:rsid w:val="00845AE1"/>
    <w:rsid w:val="00845E32"/>
    <w:rsid w:val="008463FA"/>
    <w:rsid w:val="00846C5C"/>
    <w:rsid w:val="00846D36"/>
    <w:rsid w:val="00846FD2"/>
    <w:rsid w:val="008471F3"/>
    <w:rsid w:val="008473CA"/>
    <w:rsid w:val="008477D0"/>
    <w:rsid w:val="00847A99"/>
    <w:rsid w:val="00847D18"/>
    <w:rsid w:val="00847D3F"/>
    <w:rsid w:val="00850049"/>
    <w:rsid w:val="00850714"/>
    <w:rsid w:val="008509F1"/>
    <w:rsid w:val="00850E11"/>
    <w:rsid w:val="008510EE"/>
    <w:rsid w:val="00851450"/>
    <w:rsid w:val="00851F26"/>
    <w:rsid w:val="00851FF2"/>
    <w:rsid w:val="0085213C"/>
    <w:rsid w:val="0085266F"/>
    <w:rsid w:val="00852718"/>
    <w:rsid w:val="00852AE9"/>
    <w:rsid w:val="00852DCF"/>
    <w:rsid w:val="00853409"/>
    <w:rsid w:val="00853826"/>
    <w:rsid w:val="00853CAB"/>
    <w:rsid w:val="00853D0A"/>
    <w:rsid w:val="00853DB6"/>
    <w:rsid w:val="0085407F"/>
    <w:rsid w:val="008541B1"/>
    <w:rsid w:val="008541E7"/>
    <w:rsid w:val="00854FC9"/>
    <w:rsid w:val="008550AF"/>
    <w:rsid w:val="00855273"/>
    <w:rsid w:val="00855588"/>
    <w:rsid w:val="00855AE1"/>
    <w:rsid w:val="008560BD"/>
    <w:rsid w:val="008568B4"/>
    <w:rsid w:val="0085697D"/>
    <w:rsid w:val="00856A80"/>
    <w:rsid w:val="00856F43"/>
    <w:rsid w:val="00856FEE"/>
    <w:rsid w:val="008579FD"/>
    <w:rsid w:val="00857C8C"/>
    <w:rsid w:val="00857D02"/>
    <w:rsid w:val="00857DB5"/>
    <w:rsid w:val="00857F25"/>
    <w:rsid w:val="0086006E"/>
    <w:rsid w:val="008601C7"/>
    <w:rsid w:val="0086020B"/>
    <w:rsid w:val="00860C89"/>
    <w:rsid w:val="00861596"/>
    <w:rsid w:val="00861805"/>
    <w:rsid w:val="00861FB1"/>
    <w:rsid w:val="00862195"/>
    <w:rsid w:val="008621D9"/>
    <w:rsid w:val="00862206"/>
    <w:rsid w:val="00862A7B"/>
    <w:rsid w:val="0086307E"/>
    <w:rsid w:val="0086349C"/>
    <w:rsid w:val="00863500"/>
    <w:rsid w:val="008635AC"/>
    <w:rsid w:val="00863833"/>
    <w:rsid w:val="00863977"/>
    <w:rsid w:val="00863C36"/>
    <w:rsid w:val="0086411C"/>
    <w:rsid w:val="00864ACA"/>
    <w:rsid w:val="00864B4E"/>
    <w:rsid w:val="00864BDD"/>
    <w:rsid w:val="00864CF3"/>
    <w:rsid w:val="00864F81"/>
    <w:rsid w:val="00865D45"/>
    <w:rsid w:val="00865E3F"/>
    <w:rsid w:val="008660CB"/>
    <w:rsid w:val="008661E7"/>
    <w:rsid w:val="008662B3"/>
    <w:rsid w:val="00866398"/>
    <w:rsid w:val="00866B97"/>
    <w:rsid w:val="00866F2B"/>
    <w:rsid w:val="00866F64"/>
    <w:rsid w:val="008673B0"/>
    <w:rsid w:val="00867821"/>
    <w:rsid w:val="00867995"/>
    <w:rsid w:val="00867C69"/>
    <w:rsid w:val="0087041C"/>
    <w:rsid w:val="008708E2"/>
    <w:rsid w:val="00870AF9"/>
    <w:rsid w:val="00871268"/>
    <w:rsid w:val="00871BE5"/>
    <w:rsid w:val="00872BED"/>
    <w:rsid w:val="00872C8E"/>
    <w:rsid w:val="008737D8"/>
    <w:rsid w:val="00873CFB"/>
    <w:rsid w:val="00873D5A"/>
    <w:rsid w:val="00873DDE"/>
    <w:rsid w:val="00873FE1"/>
    <w:rsid w:val="008744B4"/>
    <w:rsid w:val="008747F6"/>
    <w:rsid w:val="008749FE"/>
    <w:rsid w:val="00874B1F"/>
    <w:rsid w:val="00874B8D"/>
    <w:rsid w:val="00875DE5"/>
    <w:rsid w:val="008761EB"/>
    <w:rsid w:val="0087622F"/>
    <w:rsid w:val="0087626E"/>
    <w:rsid w:val="00876A0F"/>
    <w:rsid w:val="00876A85"/>
    <w:rsid w:val="00876EEE"/>
    <w:rsid w:val="00876F68"/>
    <w:rsid w:val="00876FCF"/>
    <w:rsid w:val="0087701B"/>
    <w:rsid w:val="008772F2"/>
    <w:rsid w:val="0087732E"/>
    <w:rsid w:val="008775C2"/>
    <w:rsid w:val="0088119D"/>
    <w:rsid w:val="008811F4"/>
    <w:rsid w:val="00881677"/>
    <w:rsid w:val="0088194D"/>
    <w:rsid w:val="00881DCB"/>
    <w:rsid w:val="00881E93"/>
    <w:rsid w:val="00881FF2"/>
    <w:rsid w:val="008826AD"/>
    <w:rsid w:val="008826B2"/>
    <w:rsid w:val="008826F9"/>
    <w:rsid w:val="008827A3"/>
    <w:rsid w:val="008829C8"/>
    <w:rsid w:val="00882B88"/>
    <w:rsid w:val="00882C1E"/>
    <w:rsid w:val="008832B5"/>
    <w:rsid w:val="00883307"/>
    <w:rsid w:val="008839B6"/>
    <w:rsid w:val="00883D60"/>
    <w:rsid w:val="008843FE"/>
    <w:rsid w:val="008846F3"/>
    <w:rsid w:val="00884CC1"/>
    <w:rsid w:val="008850E7"/>
    <w:rsid w:val="00885225"/>
    <w:rsid w:val="00885917"/>
    <w:rsid w:val="00885A8F"/>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B7A"/>
    <w:rsid w:val="00891EC8"/>
    <w:rsid w:val="00892189"/>
    <w:rsid w:val="0089223A"/>
    <w:rsid w:val="00892D2A"/>
    <w:rsid w:val="00892FC1"/>
    <w:rsid w:val="008932B7"/>
    <w:rsid w:val="0089387A"/>
    <w:rsid w:val="00893A12"/>
    <w:rsid w:val="00893C19"/>
    <w:rsid w:val="00893D2D"/>
    <w:rsid w:val="0089402D"/>
    <w:rsid w:val="008940D0"/>
    <w:rsid w:val="00894108"/>
    <w:rsid w:val="0089423A"/>
    <w:rsid w:val="00894477"/>
    <w:rsid w:val="008945B6"/>
    <w:rsid w:val="0089481B"/>
    <w:rsid w:val="0089482C"/>
    <w:rsid w:val="00894C7D"/>
    <w:rsid w:val="00894DB2"/>
    <w:rsid w:val="00894DE7"/>
    <w:rsid w:val="00894DF4"/>
    <w:rsid w:val="0089508E"/>
    <w:rsid w:val="008952C7"/>
    <w:rsid w:val="0089537D"/>
    <w:rsid w:val="0089544C"/>
    <w:rsid w:val="008959EF"/>
    <w:rsid w:val="00895C6F"/>
    <w:rsid w:val="00895CD6"/>
    <w:rsid w:val="00895D42"/>
    <w:rsid w:val="00896185"/>
    <w:rsid w:val="0089621E"/>
    <w:rsid w:val="00896338"/>
    <w:rsid w:val="00896473"/>
    <w:rsid w:val="008969C0"/>
    <w:rsid w:val="008969FF"/>
    <w:rsid w:val="00896C56"/>
    <w:rsid w:val="00897087"/>
    <w:rsid w:val="00897DA0"/>
    <w:rsid w:val="00897DDE"/>
    <w:rsid w:val="008A00E0"/>
    <w:rsid w:val="008A0744"/>
    <w:rsid w:val="008A0A74"/>
    <w:rsid w:val="008A1558"/>
    <w:rsid w:val="008A1909"/>
    <w:rsid w:val="008A2174"/>
    <w:rsid w:val="008A295F"/>
    <w:rsid w:val="008A2A98"/>
    <w:rsid w:val="008A2AEC"/>
    <w:rsid w:val="008A2CFD"/>
    <w:rsid w:val="008A2D6B"/>
    <w:rsid w:val="008A2D79"/>
    <w:rsid w:val="008A2F72"/>
    <w:rsid w:val="008A3240"/>
    <w:rsid w:val="008A3786"/>
    <w:rsid w:val="008A3935"/>
    <w:rsid w:val="008A3AFD"/>
    <w:rsid w:val="008A40B7"/>
    <w:rsid w:val="008A40CA"/>
    <w:rsid w:val="008A40EC"/>
    <w:rsid w:val="008A4D9E"/>
    <w:rsid w:val="008A538C"/>
    <w:rsid w:val="008A5482"/>
    <w:rsid w:val="008A55FB"/>
    <w:rsid w:val="008A585E"/>
    <w:rsid w:val="008A588E"/>
    <w:rsid w:val="008A59CF"/>
    <w:rsid w:val="008A59EB"/>
    <w:rsid w:val="008A5E08"/>
    <w:rsid w:val="008A5FDF"/>
    <w:rsid w:val="008A602D"/>
    <w:rsid w:val="008A61AA"/>
    <w:rsid w:val="008A6207"/>
    <w:rsid w:val="008A6375"/>
    <w:rsid w:val="008A6E63"/>
    <w:rsid w:val="008A6F50"/>
    <w:rsid w:val="008A6F85"/>
    <w:rsid w:val="008A71FD"/>
    <w:rsid w:val="008A749E"/>
    <w:rsid w:val="008A79FA"/>
    <w:rsid w:val="008A7ABA"/>
    <w:rsid w:val="008A7AEC"/>
    <w:rsid w:val="008A7B32"/>
    <w:rsid w:val="008B05F9"/>
    <w:rsid w:val="008B0AC5"/>
    <w:rsid w:val="008B0FE1"/>
    <w:rsid w:val="008B11F7"/>
    <w:rsid w:val="008B1454"/>
    <w:rsid w:val="008B14C8"/>
    <w:rsid w:val="008B1BD7"/>
    <w:rsid w:val="008B1E2D"/>
    <w:rsid w:val="008B246E"/>
    <w:rsid w:val="008B24B5"/>
    <w:rsid w:val="008B2B87"/>
    <w:rsid w:val="008B2BC9"/>
    <w:rsid w:val="008B3312"/>
    <w:rsid w:val="008B34C0"/>
    <w:rsid w:val="008B374C"/>
    <w:rsid w:val="008B3891"/>
    <w:rsid w:val="008B3CA3"/>
    <w:rsid w:val="008B3CD6"/>
    <w:rsid w:val="008B40D8"/>
    <w:rsid w:val="008B43B0"/>
    <w:rsid w:val="008B47EB"/>
    <w:rsid w:val="008B4EA1"/>
    <w:rsid w:val="008B4F45"/>
    <w:rsid w:val="008B4F62"/>
    <w:rsid w:val="008B50EC"/>
    <w:rsid w:val="008B5124"/>
    <w:rsid w:val="008B516C"/>
    <w:rsid w:val="008B51EF"/>
    <w:rsid w:val="008B5521"/>
    <w:rsid w:val="008B5800"/>
    <w:rsid w:val="008B584B"/>
    <w:rsid w:val="008B593C"/>
    <w:rsid w:val="008B6000"/>
    <w:rsid w:val="008B61C8"/>
    <w:rsid w:val="008B7523"/>
    <w:rsid w:val="008B7CF2"/>
    <w:rsid w:val="008B7E59"/>
    <w:rsid w:val="008B7FBD"/>
    <w:rsid w:val="008C0252"/>
    <w:rsid w:val="008C02E1"/>
    <w:rsid w:val="008C07EE"/>
    <w:rsid w:val="008C0981"/>
    <w:rsid w:val="008C0C63"/>
    <w:rsid w:val="008C0CB7"/>
    <w:rsid w:val="008C13CA"/>
    <w:rsid w:val="008C15A6"/>
    <w:rsid w:val="008C17DF"/>
    <w:rsid w:val="008C182D"/>
    <w:rsid w:val="008C1A5B"/>
    <w:rsid w:val="008C1E33"/>
    <w:rsid w:val="008C22F9"/>
    <w:rsid w:val="008C280A"/>
    <w:rsid w:val="008C2BAA"/>
    <w:rsid w:val="008C2ED5"/>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493"/>
    <w:rsid w:val="008C664F"/>
    <w:rsid w:val="008C76FF"/>
    <w:rsid w:val="008C7D10"/>
    <w:rsid w:val="008D01D3"/>
    <w:rsid w:val="008D07E1"/>
    <w:rsid w:val="008D096F"/>
    <w:rsid w:val="008D0E6D"/>
    <w:rsid w:val="008D12BF"/>
    <w:rsid w:val="008D13B2"/>
    <w:rsid w:val="008D158D"/>
    <w:rsid w:val="008D15F3"/>
    <w:rsid w:val="008D168A"/>
    <w:rsid w:val="008D178A"/>
    <w:rsid w:val="008D1AFA"/>
    <w:rsid w:val="008D1F49"/>
    <w:rsid w:val="008D208F"/>
    <w:rsid w:val="008D232F"/>
    <w:rsid w:val="008D2692"/>
    <w:rsid w:val="008D27E3"/>
    <w:rsid w:val="008D2BE9"/>
    <w:rsid w:val="008D2ED8"/>
    <w:rsid w:val="008D32AB"/>
    <w:rsid w:val="008D33FF"/>
    <w:rsid w:val="008D38FD"/>
    <w:rsid w:val="008D42D9"/>
    <w:rsid w:val="008D433F"/>
    <w:rsid w:val="008D4417"/>
    <w:rsid w:val="008D44F4"/>
    <w:rsid w:val="008D4520"/>
    <w:rsid w:val="008D475B"/>
    <w:rsid w:val="008D485A"/>
    <w:rsid w:val="008D4EB2"/>
    <w:rsid w:val="008D5103"/>
    <w:rsid w:val="008D556A"/>
    <w:rsid w:val="008D5B4E"/>
    <w:rsid w:val="008D5CF7"/>
    <w:rsid w:val="008D5E3C"/>
    <w:rsid w:val="008D5F21"/>
    <w:rsid w:val="008D65F0"/>
    <w:rsid w:val="008D66FE"/>
    <w:rsid w:val="008D6A33"/>
    <w:rsid w:val="008D6D29"/>
    <w:rsid w:val="008D7ADC"/>
    <w:rsid w:val="008D7F55"/>
    <w:rsid w:val="008E002A"/>
    <w:rsid w:val="008E04A9"/>
    <w:rsid w:val="008E0712"/>
    <w:rsid w:val="008E0860"/>
    <w:rsid w:val="008E08D6"/>
    <w:rsid w:val="008E0AEA"/>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54D"/>
    <w:rsid w:val="008E69CD"/>
    <w:rsid w:val="008E6BE6"/>
    <w:rsid w:val="008E71AC"/>
    <w:rsid w:val="008E72AD"/>
    <w:rsid w:val="008E72D9"/>
    <w:rsid w:val="008E748C"/>
    <w:rsid w:val="008E7553"/>
    <w:rsid w:val="008E7811"/>
    <w:rsid w:val="008F02B1"/>
    <w:rsid w:val="008F0572"/>
    <w:rsid w:val="008F0594"/>
    <w:rsid w:val="008F05BC"/>
    <w:rsid w:val="008F075A"/>
    <w:rsid w:val="008F099E"/>
    <w:rsid w:val="008F0BAD"/>
    <w:rsid w:val="008F0DB9"/>
    <w:rsid w:val="008F10BF"/>
    <w:rsid w:val="008F1418"/>
    <w:rsid w:val="008F1475"/>
    <w:rsid w:val="008F167A"/>
    <w:rsid w:val="008F1C99"/>
    <w:rsid w:val="008F20B4"/>
    <w:rsid w:val="008F2145"/>
    <w:rsid w:val="008F2BDD"/>
    <w:rsid w:val="008F2E20"/>
    <w:rsid w:val="008F2ED4"/>
    <w:rsid w:val="008F32F8"/>
    <w:rsid w:val="008F3BB9"/>
    <w:rsid w:val="008F3BFA"/>
    <w:rsid w:val="008F3DFB"/>
    <w:rsid w:val="008F3E9D"/>
    <w:rsid w:val="008F42A3"/>
    <w:rsid w:val="008F43D8"/>
    <w:rsid w:val="008F4591"/>
    <w:rsid w:val="008F4AFB"/>
    <w:rsid w:val="008F4DAD"/>
    <w:rsid w:val="008F5094"/>
    <w:rsid w:val="008F5717"/>
    <w:rsid w:val="008F61A5"/>
    <w:rsid w:val="008F63C0"/>
    <w:rsid w:val="008F65B3"/>
    <w:rsid w:val="008F663E"/>
    <w:rsid w:val="008F66C9"/>
    <w:rsid w:val="008F67C3"/>
    <w:rsid w:val="008F738D"/>
    <w:rsid w:val="008F745E"/>
    <w:rsid w:val="008F7877"/>
    <w:rsid w:val="00900047"/>
    <w:rsid w:val="009001E0"/>
    <w:rsid w:val="0090051C"/>
    <w:rsid w:val="009013FD"/>
    <w:rsid w:val="00901450"/>
    <w:rsid w:val="00901F10"/>
    <w:rsid w:val="009025BC"/>
    <w:rsid w:val="009028AE"/>
    <w:rsid w:val="00902B4C"/>
    <w:rsid w:val="009033CF"/>
    <w:rsid w:val="00903C50"/>
    <w:rsid w:val="00903D50"/>
    <w:rsid w:val="00903D7B"/>
    <w:rsid w:val="00903F1B"/>
    <w:rsid w:val="0090431B"/>
    <w:rsid w:val="009045AD"/>
    <w:rsid w:val="009046E1"/>
    <w:rsid w:val="00904EC3"/>
    <w:rsid w:val="009061DC"/>
    <w:rsid w:val="0090632C"/>
    <w:rsid w:val="00906630"/>
    <w:rsid w:val="00906A9A"/>
    <w:rsid w:val="00906C2A"/>
    <w:rsid w:val="00906C65"/>
    <w:rsid w:val="00906EA2"/>
    <w:rsid w:val="00906F6A"/>
    <w:rsid w:val="00907487"/>
    <w:rsid w:val="009074A5"/>
    <w:rsid w:val="00907653"/>
    <w:rsid w:val="009079A8"/>
    <w:rsid w:val="00907CE8"/>
    <w:rsid w:val="00907F6A"/>
    <w:rsid w:val="0091029A"/>
    <w:rsid w:val="00910748"/>
    <w:rsid w:val="00910D8E"/>
    <w:rsid w:val="00911085"/>
    <w:rsid w:val="00911095"/>
    <w:rsid w:val="009111DB"/>
    <w:rsid w:val="0091198B"/>
    <w:rsid w:val="009119B7"/>
    <w:rsid w:val="00911F36"/>
    <w:rsid w:val="009122F8"/>
    <w:rsid w:val="0091238C"/>
    <w:rsid w:val="009126B8"/>
    <w:rsid w:val="009128E6"/>
    <w:rsid w:val="009129C0"/>
    <w:rsid w:val="00912B30"/>
    <w:rsid w:val="009134E2"/>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C67"/>
    <w:rsid w:val="00915EED"/>
    <w:rsid w:val="009170CD"/>
    <w:rsid w:val="00917393"/>
    <w:rsid w:val="009179AB"/>
    <w:rsid w:val="00917A80"/>
    <w:rsid w:val="00917C56"/>
    <w:rsid w:val="009203BC"/>
    <w:rsid w:val="009204FF"/>
    <w:rsid w:val="009208D2"/>
    <w:rsid w:val="00920B8E"/>
    <w:rsid w:val="00920C31"/>
    <w:rsid w:val="00920D7D"/>
    <w:rsid w:val="00920E05"/>
    <w:rsid w:val="00921146"/>
    <w:rsid w:val="0092171A"/>
    <w:rsid w:val="00921866"/>
    <w:rsid w:val="00921A93"/>
    <w:rsid w:val="00921BD1"/>
    <w:rsid w:val="00921CB4"/>
    <w:rsid w:val="00921DBD"/>
    <w:rsid w:val="0092260A"/>
    <w:rsid w:val="00922AA4"/>
    <w:rsid w:val="00923437"/>
    <w:rsid w:val="009236CE"/>
    <w:rsid w:val="00923AC1"/>
    <w:rsid w:val="00923EEE"/>
    <w:rsid w:val="00924AD2"/>
    <w:rsid w:val="00924F6A"/>
    <w:rsid w:val="00925081"/>
    <w:rsid w:val="009250D8"/>
    <w:rsid w:val="0092556B"/>
    <w:rsid w:val="00925BD6"/>
    <w:rsid w:val="009264AE"/>
    <w:rsid w:val="009266A4"/>
    <w:rsid w:val="009266ED"/>
    <w:rsid w:val="009266EE"/>
    <w:rsid w:val="009267EE"/>
    <w:rsid w:val="00926A4E"/>
    <w:rsid w:val="009275ED"/>
    <w:rsid w:val="0093002D"/>
    <w:rsid w:val="00930B68"/>
    <w:rsid w:val="00930BFB"/>
    <w:rsid w:val="00930F78"/>
    <w:rsid w:val="0093122C"/>
    <w:rsid w:val="00931D64"/>
    <w:rsid w:val="00931E20"/>
    <w:rsid w:val="00931E4A"/>
    <w:rsid w:val="00931F02"/>
    <w:rsid w:val="00931FBC"/>
    <w:rsid w:val="0093297E"/>
    <w:rsid w:val="00932D62"/>
    <w:rsid w:val="0093312F"/>
    <w:rsid w:val="009335CC"/>
    <w:rsid w:val="00933641"/>
    <w:rsid w:val="009336BC"/>
    <w:rsid w:val="009338F4"/>
    <w:rsid w:val="00933DFA"/>
    <w:rsid w:val="00934896"/>
    <w:rsid w:val="00934FBA"/>
    <w:rsid w:val="009351E3"/>
    <w:rsid w:val="00935251"/>
    <w:rsid w:val="009354C4"/>
    <w:rsid w:val="009357E1"/>
    <w:rsid w:val="00935B66"/>
    <w:rsid w:val="00936152"/>
    <w:rsid w:val="00936458"/>
    <w:rsid w:val="0093647A"/>
    <w:rsid w:val="009370FD"/>
    <w:rsid w:val="00937681"/>
    <w:rsid w:val="00937827"/>
    <w:rsid w:val="00937CCE"/>
    <w:rsid w:val="00937F88"/>
    <w:rsid w:val="0094004F"/>
    <w:rsid w:val="009400BB"/>
    <w:rsid w:val="00940508"/>
    <w:rsid w:val="0094056A"/>
    <w:rsid w:val="009406AC"/>
    <w:rsid w:val="00940A53"/>
    <w:rsid w:val="0094149F"/>
    <w:rsid w:val="00941802"/>
    <w:rsid w:val="009419F5"/>
    <w:rsid w:val="00941FB9"/>
    <w:rsid w:val="009422B3"/>
    <w:rsid w:val="00942786"/>
    <w:rsid w:val="00942B1F"/>
    <w:rsid w:val="00943342"/>
    <w:rsid w:val="009435FF"/>
    <w:rsid w:val="00943A3B"/>
    <w:rsid w:val="00944680"/>
    <w:rsid w:val="00944701"/>
    <w:rsid w:val="00944803"/>
    <w:rsid w:val="0094482E"/>
    <w:rsid w:val="00945013"/>
    <w:rsid w:val="009455C5"/>
    <w:rsid w:val="0094560A"/>
    <w:rsid w:val="00945BA2"/>
    <w:rsid w:val="009464E6"/>
    <w:rsid w:val="00946853"/>
    <w:rsid w:val="009471AF"/>
    <w:rsid w:val="00947856"/>
    <w:rsid w:val="00947ADE"/>
    <w:rsid w:val="00947B25"/>
    <w:rsid w:val="00950090"/>
    <w:rsid w:val="00950272"/>
    <w:rsid w:val="0095074A"/>
    <w:rsid w:val="00950948"/>
    <w:rsid w:val="00950D1A"/>
    <w:rsid w:val="00950FDB"/>
    <w:rsid w:val="00951BD4"/>
    <w:rsid w:val="00952433"/>
    <w:rsid w:val="009524A1"/>
    <w:rsid w:val="0095314C"/>
    <w:rsid w:val="00953898"/>
    <w:rsid w:val="009538B4"/>
    <w:rsid w:val="00953BEE"/>
    <w:rsid w:val="009542CB"/>
    <w:rsid w:val="00955026"/>
    <w:rsid w:val="009554CF"/>
    <w:rsid w:val="0095585C"/>
    <w:rsid w:val="009559DE"/>
    <w:rsid w:val="00955D60"/>
    <w:rsid w:val="00955D86"/>
    <w:rsid w:val="009562BA"/>
    <w:rsid w:val="00956680"/>
    <w:rsid w:val="0095678E"/>
    <w:rsid w:val="009568F6"/>
    <w:rsid w:val="00956A1B"/>
    <w:rsid w:val="00956DF5"/>
    <w:rsid w:val="00956E2B"/>
    <w:rsid w:val="00956F9D"/>
    <w:rsid w:val="009574C2"/>
    <w:rsid w:val="00957E06"/>
    <w:rsid w:val="00960048"/>
    <w:rsid w:val="009601A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4F81"/>
    <w:rsid w:val="009650EA"/>
    <w:rsid w:val="009653C6"/>
    <w:rsid w:val="009656A4"/>
    <w:rsid w:val="00965778"/>
    <w:rsid w:val="00965976"/>
    <w:rsid w:val="009660A3"/>
    <w:rsid w:val="00966A42"/>
    <w:rsid w:val="00966D17"/>
    <w:rsid w:val="00967020"/>
    <w:rsid w:val="0096769B"/>
    <w:rsid w:val="00967A47"/>
    <w:rsid w:val="00967EB4"/>
    <w:rsid w:val="00970072"/>
    <w:rsid w:val="0097064A"/>
    <w:rsid w:val="00970DFE"/>
    <w:rsid w:val="00970F28"/>
    <w:rsid w:val="009714EE"/>
    <w:rsid w:val="0097160A"/>
    <w:rsid w:val="00971B56"/>
    <w:rsid w:val="00971FC1"/>
    <w:rsid w:val="00972341"/>
    <w:rsid w:val="009728DB"/>
    <w:rsid w:val="00973114"/>
    <w:rsid w:val="009732EA"/>
    <w:rsid w:val="00973607"/>
    <w:rsid w:val="00973802"/>
    <w:rsid w:val="0097404B"/>
    <w:rsid w:val="00974188"/>
    <w:rsid w:val="00974608"/>
    <w:rsid w:val="009749EA"/>
    <w:rsid w:val="00974B78"/>
    <w:rsid w:val="00974FCB"/>
    <w:rsid w:val="00975419"/>
    <w:rsid w:val="0097544D"/>
    <w:rsid w:val="00975588"/>
    <w:rsid w:val="009758FF"/>
    <w:rsid w:val="00975B94"/>
    <w:rsid w:val="00975B99"/>
    <w:rsid w:val="009766BC"/>
    <w:rsid w:val="009767BD"/>
    <w:rsid w:val="00976C9C"/>
    <w:rsid w:val="00977020"/>
    <w:rsid w:val="009773D9"/>
    <w:rsid w:val="009773F0"/>
    <w:rsid w:val="009775A6"/>
    <w:rsid w:val="00977647"/>
    <w:rsid w:val="009776E1"/>
    <w:rsid w:val="0097776E"/>
    <w:rsid w:val="00977B55"/>
    <w:rsid w:val="00977DA4"/>
    <w:rsid w:val="00980462"/>
    <w:rsid w:val="00980749"/>
    <w:rsid w:val="00980783"/>
    <w:rsid w:val="00980901"/>
    <w:rsid w:val="00980FC1"/>
    <w:rsid w:val="00981329"/>
    <w:rsid w:val="0098199B"/>
    <w:rsid w:val="009819BA"/>
    <w:rsid w:val="00981D6A"/>
    <w:rsid w:val="009821ED"/>
    <w:rsid w:val="00982300"/>
    <w:rsid w:val="0098267D"/>
    <w:rsid w:val="00982CBC"/>
    <w:rsid w:val="00983165"/>
    <w:rsid w:val="00983958"/>
    <w:rsid w:val="00983F8A"/>
    <w:rsid w:val="009846DD"/>
    <w:rsid w:val="00985670"/>
    <w:rsid w:val="00985AE1"/>
    <w:rsid w:val="00985C66"/>
    <w:rsid w:val="00986609"/>
    <w:rsid w:val="00986A68"/>
    <w:rsid w:val="00986BD2"/>
    <w:rsid w:val="00986D83"/>
    <w:rsid w:val="00986F14"/>
    <w:rsid w:val="00987AE7"/>
    <w:rsid w:val="00987DC1"/>
    <w:rsid w:val="00990933"/>
    <w:rsid w:val="0099097E"/>
    <w:rsid w:val="00990A4F"/>
    <w:rsid w:val="009917E7"/>
    <w:rsid w:val="00991C7D"/>
    <w:rsid w:val="00991FBA"/>
    <w:rsid w:val="00992152"/>
    <w:rsid w:val="00992331"/>
    <w:rsid w:val="009925CB"/>
    <w:rsid w:val="0099308B"/>
    <w:rsid w:val="009936A3"/>
    <w:rsid w:val="009939BC"/>
    <w:rsid w:val="00993BF5"/>
    <w:rsid w:val="00993D27"/>
    <w:rsid w:val="00993D39"/>
    <w:rsid w:val="0099475B"/>
    <w:rsid w:val="009947B6"/>
    <w:rsid w:val="00994932"/>
    <w:rsid w:val="00994D74"/>
    <w:rsid w:val="00994E90"/>
    <w:rsid w:val="00995060"/>
    <w:rsid w:val="009952C7"/>
    <w:rsid w:val="0099572F"/>
    <w:rsid w:val="00995762"/>
    <w:rsid w:val="00996027"/>
    <w:rsid w:val="009963EB"/>
    <w:rsid w:val="00996901"/>
    <w:rsid w:val="00997125"/>
    <w:rsid w:val="0099750F"/>
    <w:rsid w:val="009977C1"/>
    <w:rsid w:val="0099791B"/>
    <w:rsid w:val="00997FC2"/>
    <w:rsid w:val="009A038C"/>
    <w:rsid w:val="009A0CC9"/>
    <w:rsid w:val="009A0D0D"/>
    <w:rsid w:val="009A0E0D"/>
    <w:rsid w:val="009A0EE4"/>
    <w:rsid w:val="009A10C7"/>
    <w:rsid w:val="009A1391"/>
    <w:rsid w:val="009A1887"/>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0FE"/>
    <w:rsid w:val="009A5192"/>
    <w:rsid w:val="009A51D1"/>
    <w:rsid w:val="009A591A"/>
    <w:rsid w:val="009A5C4E"/>
    <w:rsid w:val="009A5DAD"/>
    <w:rsid w:val="009A6158"/>
    <w:rsid w:val="009A6195"/>
    <w:rsid w:val="009A6B35"/>
    <w:rsid w:val="009A7221"/>
    <w:rsid w:val="009A7584"/>
    <w:rsid w:val="009A7724"/>
    <w:rsid w:val="009A78C4"/>
    <w:rsid w:val="009A7C0A"/>
    <w:rsid w:val="009A7D25"/>
    <w:rsid w:val="009A7EE6"/>
    <w:rsid w:val="009A7FDD"/>
    <w:rsid w:val="009B05D5"/>
    <w:rsid w:val="009B06B6"/>
    <w:rsid w:val="009B0A0A"/>
    <w:rsid w:val="009B0BC5"/>
    <w:rsid w:val="009B0DE6"/>
    <w:rsid w:val="009B0FD6"/>
    <w:rsid w:val="009B1869"/>
    <w:rsid w:val="009B1A1F"/>
    <w:rsid w:val="009B1C84"/>
    <w:rsid w:val="009B1EC5"/>
    <w:rsid w:val="009B1F55"/>
    <w:rsid w:val="009B2413"/>
    <w:rsid w:val="009B2506"/>
    <w:rsid w:val="009B2685"/>
    <w:rsid w:val="009B2890"/>
    <w:rsid w:val="009B29D4"/>
    <w:rsid w:val="009B2B6F"/>
    <w:rsid w:val="009B2C7F"/>
    <w:rsid w:val="009B2F4E"/>
    <w:rsid w:val="009B3039"/>
    <w:rsid w:val="009B3104"/>
    <w:rsid w:val="009B3142"/>
    <w:rsid w:val="009B3222"/>
    <w:rsid w:val="009B327A"/>
    <w:rsid w:val="009B32B8"/>
    <w:rsid w:val="009B3442"/>
    <w:rsid w:val="009B3962"/>
    <w:rsid w:val="009B3AA0"/>
    <w:rsid w:val="009B3BDC"/>
    <w:rsid w:val="009B3EB5"/>
    <w:rsid w:val="009B45B1"/>
    <w:rsid w:val="009B4B31"/>
    <w:rsid w:val="009B5074"/>
    <w:rsid w:val="009B5ACF"/>
    <w:rsid w:val="009B5E8A"/>
    <w:rsid w:val="009B65E7"/>
    <w:rsid w:val="009B6841"/>
    <w:rsid w:val="009B68F6"/>
    <w:rsid w:val="009B690D"/>
    <w:rsid w:val="009B6AD2"/>
    <w:rsid w:val="009B6EDD"/>
    <w:rsid w:val="009B7781"/>
    <w:rsid w:val="009C0056"/>
    <w:rsid w:val="009C0072"/>
    <w:rsid w:val="009C04E7"/>
    <w:rsid w:val="009C0674"/>
    <w:rsid w:val="009C06AF"/>
    <w:rsid w:val="009C07C5"/>
    <w:rsid w:val="009C0ADD"/>
    <w:rsid w:val="009C0C1C"/>
    <w:rsid w:val="009C13C3"/>
    <w:rsid w:val="009C14FD"/>
    <w:rsid w:val="009C160C"/>
    <w:rsid w:val="009C17F9"/>
    <w:rsid w:val="009C23CB"/>
    <w:rsid w:val="009C2682"/>
    <w:rsid w:val="009C26CF"/>
    <w:rsid w:val="009C26F0"/>
    <w:rsid w:val="009C2D74"/>
    <w:rsid w:val="009C306E"/>
    <w:rsid w:val="009C32C6"/>
    <w:rsid w:val="009C4A2D"/>
    <w:rsid w:val="009C4A63"/>
    <w:rsid w:val="009C4B7F"/>
    <w:rsid w:val="009C4E33"/>
    <w:rsid w:val="009C4E9B"/>
    <w:rsid w:val="009C50C0"/>
    <w:rsid w:val="009C5D38"/>
    <w:rsid w:val="009C615E"/>
    <w:rsid w:val="009C64E3"/>
    <w:rsid w:val="009C6CD5"/>
    <w:rsid w:val="009C6CFC"/>
    <w:rsid w:val="009C6DC5"/>
    <w:rsid w:val="009C71E2"/>
    <w:rsid w:val="009C72E7"/>
    <w:rsid w:val="009C7315"/>
    <w:rsid w:val="009C7776"/>
    <w:rsid w:val="009C7A4F"/>
    <w:rsid w:val="009C7E2B"/>
    <w:rsid w:val="009D0B75"/>
    <w:rsid w:val="009D0BC9"/>
    <w:rsid w:val="009D0C96"/>
    <w:rsid w:val="009D10D9"/>
    <w:rsid w:val="009D1290"/>
    <w:rsid w:val="009D1507"/>
    <w:rsid w:val="009D16BE"/>
    <w:rsid w:val="009D1C31"/>
    <w:rsid w:val="009D1C47"/>
    <w:rsid w:val="009D1E57"/>
    <w:rsid w:val="009D1EA7"/>
    <w:rsid w:val="009D24C8"/>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2CB"/>
    <w:rsid w:val="009D73E9"/>
    <w:rsid w:val="009D792F"/>
    <w:rsid w:val="009E045A"/>
    <w:rsid w:val="009E0C08"/>
    <w:rsid w:val="009E0CCC"/>
    <w:rsid w:val="009E0ECE"/>
    <w:rsid w:val="009E0FA0"/>
    <w:rsid w:val="009E1295"/>
    <w:rsid w:val="009E16B7"/>
    <w:rsid w:val="009E1908"/>
    <w:rsid w:val="009E2D18"/>
    <w:rsid w:val="009E2D77"/>
    <w:rsid w:val="009E2F9E"/>
    <w:rsid w:val="009E3772"/>
    <w:rsid w:val="009E3E16"/>
    <w:rsid w:val="009E3FB4"/>
    <w:rsid w:val="009E423A"/>
    <w:rsid w:val="009E4742"/>
    <w:rsid w:val="009E5724"/>
    <w:rsid w:val="009E5993"/>
    <w:rsid w:val="009E5CD3"/>
    <w:rsid w:val="009E5D30"/>
    <w:rsid w:val="009E624A"/>
    <w:rsid w:val="009E6B27"/>
    <w:rsid w:val="009E6C6D"/>
    <w:rsid w:val="009E7A40"/>
    <w:rsid w:val="009E7ACC"/>
    <w:rsid w:val="009E7D5E"/>
    <w:rsid w:val="009E7E96"/>
    <w:rsid w:val="009F09AD"/>
    <w:rsid w:val="009F0B67"/>
    <w:rsid w:val="009F0C29"/>
    <w:rsid w:val="009F0C3D"/>
    <w:rsid w:val="009F0E97"/>
    <w:rsid w:val="009F0F5C"/>
    <w:rsid w:val="009F1004"/>
    <w:rsid w:val="009F1556"/>
    <w:rsid w:val="009F175A"/>
    <w:rsid w:val="009F18BA"/>
    <w:rsid w:val="009F19FF"/>
    <w:rsid w:val="009F1CBB"/>
    <w:rsid w:val="009F1D85"/>
    <w:rsid w:val="009F1DF3"/>
    <w:rsid w:val="009F20DC"/>
    <w:rsid w:val="009F22BA"/>
    <w:rsid w:val="009F2472"/>
    <w:rsid w:val="009F25BB"/>
    <w:rsid w:val="009F2B74"/>
    <w:rsid w:val="009F2BED"/>
    <w:rsid w:val="009F2C40"/>
    <w:rsid w:val="009F3086"/>
    <w:rsid w:val="009F3282"/>
    <w:rsid w:val="009F337A"/>
    <w:rsid w:val="009F3580"/>
    <w:rsid w:val="009F3B1E"/>
    <w:rsid w:val="009F3FDF"/>
    <w:rsid w:val="009F444B"/>
    <w:rsid w:val="009F46B9"/>
    <w:rsid w:val="009F46E6"/>
    <w:rsid w:val="009F492D"/>
    <w:rsid w:val="009F4C6F"/>
    <w:rsid w:val="009F4EA8"/>
    <w:rsid w:val="009F4FC5"/>
    <w:rsid w:val="009F53EE"/>
    <w:rsid w:val="009F579A"/>
    <w:rsid w:val="009F597D"/>
    <w:rsid w:val="009F5B37"/>
    <w:rsid w:val="009F5EB5"/>
    <w:rsid w:val="009F5EDB"/>
    <w:rsid w:val="009F6389"/>
    <w:rsid w:val="009F68B4"/>
    <w:rsid w:val="009F6F00"/>
    <w:rsid w:val="009F7001"/>
    <w:rsid w:val="009F71E1"/>
    <w:rsid w:val="009F72C9"/>
    <w:rsid w:val="009F7402"/>
    <w:rsid w:val="009F7F85"/>
    <w:rsid w:val="00A000CD"/>
    <w:rsid w:val="00A00331"/>
    <w:rsid w:val="00A007BF"/>
    <w:rsid w:val="00A00849"/>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18F"/>
    <w:rsid w:val="00A0324E"/>
    <w:rsid w:val="00A0343E"/>
    <w:rsid w:val="00A034E7"/>
    <w:rsid w:val="00A03AC1"/>
    <w:rsid w:val="00A03BD9"/>
    <w:rsid w:val="00A04705"/>
    <w:rsid w:val="00A04A6D"/>
    <w:rsid w:val="00A04ABA"/>
    <w:rsid w:val="00A04ED6"/>
    <w:rsid w:val="00A055EA"/>
    <w:rsid w:val="00A056BB"/>
    <w:rsid w:val="00A05BD0"/>
    <w:rsid w:val="00A05E2D"/>
    <w:rsid w:val="00A06442"/>
    <w:rsid w:val="00A06977"/>
    <w:rsid w:val="00A06C7A"/>
    <w:rsid w:val="00A06D07"/>
    <w:rsid w:val="00A1046B"/>
    <w:rsid w:val="00A1076C"/>
    <w:rsid w:val="00A108EA"/>
    <w:rsid w:val="00A10D8C"/>
    <w:rsid w:val="00A10E1A"/>
    <w:rsid w:val="00A10EDC"/>
    <w:rsid w:val="00A10EFB"/>
    <w:rsid w:val="00A1103C"/>
    <w:rsid w:val="00A1119B"/>
    <w:rsid w:val="00A112B1"/>
    <w:rsid w:val="00A114F3"/>
    <w:rsid w:val="00A1156D"/>
    <w:rsid w:val="00A11E68"/>
    <w:rsid w:val="00A12489"/>
    <w:rsid w:val="00A1254A"/>
    <w:rsid w:val="00A12612"/>
    <w:rsid w:val="00A12710"/>
    <w:rsid w:val="00A12871"/>
    <w:rsid w:val="00A12C06"/>
    <w:rsid w:val="00A13B5B"/>
    <w:rsid w:val="00A13B8F"/>
    <w:rsid w:val="00A13D3F"/>
    <w:rsid w:val="00A14055"/>
    <w:rsid w:val="00A143E2"/>
    <w:rsid w:val="00A14AB5"/>
    <w:rsid w:val="00A14C56"/>
    <w:rsid w:val="00A14D56"/>
    <w:rsid w:val="00A14DCB"/>
    <w:rsid w:val="00A14F49"/>
    <w:rsid w:val="00A15305"/>
    <w:rsid w:val="00A1538D"/>
    <w:rsid w:val="00A157FE"/>
    <w:rsid w:val="00A15974"/>
    <w:rsid w:val="00A15B66"/>
    <w:rsid w:val="00A15C15"/>
    <w:rsid w:val="00A16085"/>
    <w:rsid w:val="00A16522"/>
    <w:rsid w:val="00A16EC5"/>
    <w:rsid w:val="00A17113"/>
    <w:rsid w:val="00A1734B"/>
    <w:rsid w:val="00A17354"/>
    <w:rsid w:val="00A17569"/>
    <w:rsid w:val="00A17857"/>
    <w:rsid w:val="00A1794F"/>
    <w:rsid w:val="00A20030"/>
    <w:rsid w:val="00A203DE"/>
    <w:rsid w:val="00A20771"/>
    <w:rsid w:val="00A207D1"/>
    <w:rsid w:val="00A2089E"/>
    <w:rsid w:val="00A20AE7"/>
    <w:rsid w:val="00A20F11"/>
    <w:rsid w:val="00A20FA3"/>
    <w:rsid w:val="00A21165"/>
    <w:rsid w:val="00A21471"/>
    <w:rsid w:val="00A2157E"/>
    <w:rsid w:val="00A219A7"/>
    <w:rsid w:val="00A22B83"/>
    <w:rsid w:val="00A22C30"/>
    <w:rsid w:val="00A22DF7"/>
    <w:rsid w:val="00A2328B"/>
    <w:rsid w:val="00A239DC"/>
    <w:rsid w:val="00A2419C"/>
    <w:rsid w:val="00A247A2"/>
    <w:rsid w:val="00A24875"/>
    <w:rsid w:val="00A24BFB"/>
    <w:rsid w:val="00A24D28"/>
    <w:rsid w:val="00A24F7E"/>
    <w:rsid w:val="00A25250"/>
    <w:rsid w:val="00A25481"/>
    <w:rsid w:val="00A254AC"/>
    <w:rsid w:val="00A256BC"/>
    <w:rsid w:val="00A257C8"/>
    <w:rsid w:val="00A25A3F"/>
    <w:rsid w:val="00A2614E"/>
    <w:rsid w:val="00A263DB"/>
    <w:rsid w:val="00A2660E"/>
    <w:rsid w:val="00A2746C"/>
    <w:rsid w:val="00A279B4"/>
    <w:rsid w:val="00A27DB5"/>
    <w:rsid w:val="00A27F29"/>
    <w:rsid w:val="00A300EF"/>
    <w:rsid w:val="00A304B3"/>
    <w:rsid w:val="00A312C7"/>
    <w:rsid w:val="00A313D8"/>
    <w:rsid w:val="00A319BE"/>
    <w:rsid w:val="00A31AFD"/>
    <w:rsid w:val="00A31E5C"/>
    <w:rsid w:val="00A323D9"/>
    <w:rsid w:val="00A3248F"/>
    <w:rsid w:val="00A32494"/>
    <w:rsid w:val="00A325A4"/>
    <w:rsid w:val="00A32DE3"/>
    <w:rsid w:val="00A3302D"/>
    <w:rsid w:val="00A33468"/>
    <w:rsid w:val="00A335E1"/>
    <w:rsid w:val="00A3418E"/>
    <w:rsid w:val="00A34673"/>
    <w:rsid w:val="00A346A2"/>
    <w:rsid w:val="00A34BA6"/>
    <w:rsid w:val="00A34D03"/>
    <w:rsid w:val="00A34E5B"/>
    <w:rsid w:val="00A35038"/>
    <w:rsid w:val="00A35046"/>
    <w:rsid w:val="00A350EA"/>
    <w:rsid w:val="00A35453"/>
    <w:rsid w:val="00A358F7"/>
    <w:rsid w:val="00A35B84"/>
    <w:rsid w:val="00A36337"/>
    <w:rsid w:val="00A36A0C"/>
    <w:rsid w:val="00A36ACD"/>
    <w:rsid w:val="00A37A57"/>
    <w:rsid w:val="00A37CD9"/>
    <w:rsid w:val="00A4021B"/>
    <w:rsid w:val="00A4046D"/>
    <w:rsid w:val="00A405E7"/>
    <w:rsid w:val="00A40957"/>
    <w:rsid w:val="00A40CD2"/>
    <w:rsid w:val="00A40CFF"/>
    <w:rsid w:val="00A40F53"/>
    <w:rsid w:val="00A40FBE"/>
    <w:rsid w:val="00A4107E"/>
    <w:rsid w:val="00A41196"/>
    <w:rsid w:val="00A413EC"/>
    <w:rsid w:val="00A41630"/>
    <w:rsid w:val="00A416DA"/>
    <w:rsid w:val="00A41CE6"/>
    <w:rsid w:val="00A424F6"/>
    <w:rsid w:val="00A42994"/>
    <w:rsid w:val="00A429A6"/>
    <w:rsid w:val="00A42E66"/>
    <w:rsid w:val="00A4330A"/>
    <w:rsid w:val="00A434F5"/>
    <w:rsid w:val="00A438A8"/>
    <w:rsid w:val="00A4393C"/>
    <w:rsid w:val="00A4396E"/>
    <w:rsid w:val="00A43B49"/>
    <w:rsid w:val="00A43D17"/>
    <w:rsid w:val="00A44643"/>
    <w:rsid w:val="00A448B6"/>
    <w:rsid w:val="00A44928"/>
    <w:rsid w:val="00A44B95"/>
    <w:rsid w:val="00A44E43"/>
    <w:rsid w:val="00A450DD"/>
    <w:rsid w:val="00A45267"/>
    <w:rsid w:val="00A45795"/>
    <w:rsid w:val="00A457D1"/>
    <w:rsid w:val="00A45C54"/>
    <w:rsid w:val="00A45FA3"/>
    <w:rsid w:val="00A46896"/>
    <w:rsid w:val="00A468D9"/>
    <w:rsid w:val="00A46FCF"/>
    <w:rsid w:val="00A47184"/>
    <w:rsid w:val="00A472AD"/>
    <w:rsid w:val="00A475E4"/>
    <w:rsid w:val="00A477DD"/>
    <w:rsid w:val="00A477EA"/>
    <w:rsid w:val="00A47B16"/>
    <w:rsid w:val="00A47B2B"/>
    <w:rsid w:val="00A47CCB"/>
    <w:rsid w:val="00A5003B"/>
    <w:rsid w:val="00A50271"/>
    <w:rsid w:val="00A50402"/>
    <w:rsid w:val="00A504B6"/>
    <w:rsid w:val="00A50BDB"/>
    <w:rsid w:val="00A51260"/>
    <w:rsid w:val="00A515D3"/>
    <w:rsid w:val="00A51C5F"/>
    <w:rsid w:val="00A51E99"/>
    <w:rsid w:val="00A52018"/>
    <w:rsid w:val="00A520E2"/>
    <w:rsid w:val="00A522C8"/>
    <w:rsid w:val="00A528A5"/>
    <w:rsid w:val="00A52A0C"/>
    <w:rsid w:val="00A5307C"/>
    <w:rsid w:val="00A536FD"/>
    <w:rsid w:val="00A53851"/>
    <w:rsid w:val="00A53914"/>
    <w:rsid w:val="00A53BAA"/>
    <w:rsid w:val="00A53D4B"/>
    <w:rsid w:val="00A53D59"/>
    <w:rsid w:val="00A53E42"/>
    <w:rsid w:val="00A546CE"/>
    <w:rsid w:val="00A5472E"/>
    <w:rsid w:val="00A54875"/>
    <w:rsid w:val="00A54F94"/>
    <w:rsid w:val="00A54FE6"/>
    <w:rsid w:val="00A5568F"/>
    <w:rsid w:val="00A55BBB"/>
    <w:rsid w:val="00A55BBF"/>
    <w:rsid w:val="00A55C54"/>
    <w:rsid w:val="00A56371"/>
    <w:rsid w:val="00A5687A"/>
    <w:rsid w:val="00A571A9"/>
    <w:rsid w:val="00A571B3"/>
    <w:rsid w:val="00A5746B"/>
    <w:rsid w:val="00A57748"/>
    <w:rsid w:val="00A57AA2"/>
    <w:rsid w:val="00A57AD5"/>
    <w:rsid w:val="00A57BB8"/>
    <w:rsid w:val="00A60105"/>
    <w:rsid w:val="00A603E9"/>
    <w:rsid w:val="00A60C5F"/>
    <w:rsid w:val="00A6179E"/>
    <w:rsid w:val="00A61838"/>
    <w:rsid w:val="00A62481"/>
    <w:rsid w:val="00A62662"/>
    <w:rsid w:val="00A62897"/>
    <w:rsid w:val="00A62C98"/>
    <w:rsid w:val="00A630A8"/>
    <w:rsid w:val="00A630B1"/>
    <w:rsid w:val="00A63150"/>
    <w:rsid w:val="00A63431"/>
    <w:rsid w:val="00A6344E"/>
    <w:rsid w:val="00A63612"/>
    <w:rsid w:val="00A63839"/>
    <w:rsid w:val="00A63F2F"/>
    <w:rsid w:val="00A63F4F"/>
    <w:rsid w:val="00A6407C"/>
    <w:rsid w:val="00A643EB"/>
    <w:rsid w:val="00A644A1"/>
    <w:rsid w:val="00A6471D"/>
    <w:rsid w:val="00A64876"/>
    <w:rsid w:val="00A648B9"/>
    <w:rsid w:val="00A65187"/>
    <w:rsid w:val="00A659F7"/>
    <w:rsid w:val="00A65C37"/>
    <w:rsid w:val="00A65CBE"/>
    <w:rsid w:val="00A65D43"/>
    <w:rsid w:val="00A65D6B"/>
    <w:rsid w:val="00A662BB"/>
    <w:rsid w:val="00A665D3"/>
    <w:rsid w:val="00A66611"/>
    <w:rsid w:val="00A66F02"/>
    <w:rsid w:val="00A700E6"/>
    <w:rsid w:val="00A70457"/>
    <w:rsid w:val="00A707BD"/>
    <w:rsid w:val="00A70883"/>
    <w:rsid w:val="00A70D38"/>
    <w:rsid w:val="00A70EF5"/>
    <w:rsid w:val="00A71219"/>
    <w:rsid w:val="00A7174B"/>
    <w:rsid w:val="00A7185A"/>
    <w:rsid w:val="00A71869"/>
    <w:rsid w:val="00A718F3"/>
    <w:rsid w:val="00A719C5"/>
    <w:rsid w:val="00A71C40"/>
    <w:rsid w:val="00A71CA5"/>
    <w:rsid w:val="00A7246A"/>
    <w:rsid w:val="00A72659"/>
    <w:rsid w:val="00A72863"/>
    <w:rsid w:val="00A72AFB"/>
    <w:rsid w:val="00A72C56"/>
    <w:rsid w:val="00A72CC7"/>
    <w:rsid w:val="00A72EC9"/>
    <w:rsid w:val="00A736B9"/>
    <w:rsid w:val="00A7389D"/>
    <w:rsid w:val="00A73C76"/>
    <w:rsid w:val="00A74BFC"/>
    <w:rsid w:val="00A7508B"/>
    <w:rsid w:val="00A75176"/>
    <w:rsid w:val="00A75414"/>
    <w:rsid w:val="00A754B6"/>
    <w:rsid w:val="00A755EE"/>
    <w:rsid w:val="00A7585A"/>
    <w:rsid w:val="00A75D5C"/>
    <w:rsid w:val="00A76AA7"/>
    <w:rsid w:val="00A76AC6"/>
    <w:rsid w:val="00A76D63"/>
    <w:rsid w:val="00A76DC3"/>
    <w:rsid w:val="00A77314"/>
    <w:rsid w:val="00A77520"/>
    <w:rsid w:val="00A7755A"/>
    <w:rsid w:val="00A7758E"/>
    <w:rsid w:val="00A777DF"/>
    <w:rsid w:val="00A77AA8"/>
    <w:rsid w:val="00A80074"/>
    <w:rsid w:val="00A80244"/>
    <w:rsid w:val="00A8047D"/>
    <w:rsid w:val="00A8069D"/>
    <w:rsid w:val="00A80C2D"/>
    <w:rsid w:val="00A80DF6"/>
    <w:rsid w:val="00A816A1"/>
    <w:rsid w:val="00A81B12"/>
    <w:rsid w:val="00A8213E"/>
    <w:rsid w:val="00A82BB8"/>
    <w:rsid w:val="00A82DBB"/>
    <w:rsid w:val="00A8302C"/>
    <w:rsid w:val="00A8355B"/>
    <w:rsid w:val="00A836A7"/>
    <w:rsid w:val="00A83AB7"/>
    <w:rsid w:val="00A84708"/>
    <w:rsid w:val="00A8533C"/>
    <w:rsid w:val="00A85394"/>
    <w:rsid w:val="00A859A7"/>
    <w:rsid w:val="00A859ED"/>
    <w:rsid w:val="00A85B3C"/>
    <w:rsid w:val="00A85CBF"/>
    <w:rsid w:val="00A85DBC"/>
    <w:rsid w:val="00A8604E"/>
    <w:rsid w:val="00A864AC"/>
    <w:rsid w:val="00A86D97"/>
    <w:rsid w:val="00A86D9F"/>
    <w:rsid w:val="00A86E3A"/>
    <w:rsid w:val="00A86ECB"/>
    <w:rsid w:val="00A86F70"/>
    <w:rsid w:val="00A8727C"/>
    <w:rsid w:val="00A8745D"/>
    <w:rsid w:val="00A876D6"/>
    <w:rsid w:val="00A8780D"/>
    <w:rsid w:val="00A8782C"/>
    <w:rsid w:val="00A87849"/>
    <w:rsid w:val="00A878D0"/>
    <w:rsid w:val="00A87A61"/>
    <w:rsid w:val="00A87EF5"/>
    <w:rsid w:val="00A87F30"/>
    <w:rsid w:val="00A901A2"/>
    <w:rsid w:val="00A90223"/>
    <w:rsid w:val="00A9058F"/>
    <w:rsid w:val="00A90C97"/>
    <w:rsid w:val="00A90E03"/>
    <w:rsid w:val="00A90FC0"/>
    <w:rsid w:val="00A9101B"/>
    <w:rsid w:val="00A9114E"/>
    <w:rsid w:val="00A91D34"/>
    <w:rsid w:val="00A91DFB"/>
    <w:rsid w:val="00A91E32"/>
    <w:rsid w:val="00A9225D"/>
    <w:rsid w:val="00A922BB"/>
    <w:rsid w:val="00A92945"/>
    <w:rsid w:val="00A92BB3"/>
    <w:rsid w:val="00A93418"/>
    <w:rsid w:val="00A9370E"/>
    <w:rsid w:val="00A937BC"/>
    <w:rsid w:val="00A93C04"/>
    <w:rsid w:val="00A94169"/>
    <w:rsid w:val="00A94351"/>
    <w:rsid w:val="00A9439A"/>
    <w:rsid w:val="00A94D4D"/>
    <w:rsid w:val="00A94F1D"/>
    <w:rsid w:val="00A950FD"/>
    <w:rsid w:val="00A95154"/>
    <w:rsid w:val="00A951F7"/>
    <w:rsid w:val="00A9523A"/>
    <w:rsid w:val="00A95559"/>
    <w:rsid w:val="00A95A1B"/>
    <w:rsid w:val="00A95DAD"/>
    <w:rsid w:val="00A95F0B"/>
    <w:rsid w:val="00A96536"/>
    <w:rsid w:val="00A96549"/>
    <w:rsid w:val="00A96AB8"/>
    <w:rsid w:val="00A96DBB"/>
    <w:rsid w:val="00A970E7"/>
    <w:rsid w:val="00A971FF"/>
    <w:rsid w:val="00A972B5"/>
    <w:rsid w:val="00A972EE"/>
    <w:rsid w:val="00A9783E"/>
    <w:rsid w:val="00A97850"/>
    <w:rsid w:val="00A97A6E"/>
    <w:rsid w:val="00AA0B58"/>
    <w:rsid w:val="00AA0B8B"/>
    <w:rsid w:val="00AA0BA3"/>
    <w:rsid w:val="00AA103D"/>
    <w:rsid w:val="00AA1552"/>
    <w:rsid w:val="00AA159E"/>
    <w:rsid w:val="00AA16B3"/>
    <w:rsid w:val="00AA185D"/>
    <w:rsid w:val="00AA1AE8"/>
    <w:rsid w:val="00AA1AF2"/>
    <w:rsid w:val="00AA1FA0"/>
    <w:rsid w:val="00AA209B"/>
    <w:rsid w:val="00AA26C6"/>
    <w:rsid w:val="00AA26E7"/>
    <w:rsid w:val="00AA2B0F"/>
    <w:rsid w:val="00AA2B75"/>
    <w:rsid w:val="00AA2C24"/>
    <w:rsid w:val="00AA2DAC"/>
    <w:rsid w:val="00AA2FAB"/>
    <w:rsid w:val="00AA32F6"/>
    <w:rsid w:val="00AA3825"/>
    <w:rsid w:val="00AA3862"/>
    <w:rsid w:val="00AA3AEB"/>
    <w:rsid w:val="00AA3BBF"/>
    <w:rsid w:val="00AA3C76"/>
    <w:rsid w:val="00AA3E2C"/>
    <w:rsid w:val="00AA427B"/>
    <w:rsid w:val="00AA45A7"/>
    <w:rsid w:val="00AA50F0"/>
    <w:rsid w:val="00AA5312"/>
    <w:rsid w:val="00AA55D9"/>
    <w:rsid w:val="00AA568F"/>
    <w:rsid w:val="00AA58F0"/>
    <w:rsid w:val="00AA58F5"/>
    <w:rsid w:val="00AA5911"/>
    <w:rsid w:val="00AA5D52"/>
    <w:rsid w:val="00AA5EF1"/>
    <w:rsid w:val="00AA6665"/>
    <w:rsid w:val="00AA6D49"/>
    <w:rsid w:val="00AA70DA"/>
    <w:rsid w:val="00AA7C36"/>
    <w:rsid w:val="00AA7D28"/>
    <w:rsid w:val="00AB01A7"/>
    <w:rsid w:val="00AB0F5E"/>
    <w:rsid w:val="00AB1019"/>
    <w:rsid w:val="00AB14C2"/>
    <w:rsid w:val="00AB16EB"/>
    <w:rsid w:val="00AB17DF"/>
    <w:rsid w:val="00AB1C21"/>
    <w:rsid w:val="00AB1DEC"/>
    <w:rsid w:val="00AB2368"/>
    <w:rsid w:val="00AB2D3D"/>
    <w:rsid w:val="00AB2E17"/>
    <w:rsid w:val="00AB30E9"/>
    <w:rsid w:val="00AB3264"/>
    <w:rsid w:val="00AB3276"/>
    <w:rsid w:val="00AB3B88"/>
    <w:rsid w:val="00AB3BDE"/>
    <w:rsid w:val="00AB458A"/>
    <w:rsid w:val="00AB4ABD"/>
    <w:rsid w:val="00AB503C"/>
    <w:rsid w:val="00AB511C"/>
    <w:rsid w:val="00AB5158"/>
    <w:rsid w:val="00AB64D5"/>
    <w:rsid w:val="00AB6982"/>
    <w:rsid w:val="00AB6BBD"/>
    <w:rsid w:val="00AB6C1F"/>
    <w:rsid w:val="00AB6FBE"/>
    <w:rsid w:val="00AB7281"/>
    <w:rsid w:val="00AB79C0"/>
    <w:rsid w:val="00AB7DAD"/>
    <w:rsid w:val="00AB7E0A"/>
    <w:rsid w:val="00AB7F42"/>
    <w:rsid w:val="00AC0B60"/>
    <w:rsid w:val="00AC0BC2"/>
    <w:rsid w:val="00AC0D59"/>
    <w:rsid w:val="00AC0DD0"/>
    <w:rsid w:val="00AC15F3"/>
    <w:rsid w:val="00AC172A"/>
    <w:rsid w:val="00AC1E87"/>
    <w:rsid w:val="00AC2D1B"/>
    <w:rsid w:val="00AC2DAB"/>
    <w:rsid w:val="00AC2DCD"/>
    <w:rsid w:val="00AC3A7A"/>
    <w:rsid w:val="00AC3AA9"/>
    <w:rsid w:val="00AC3CBA"/>
    <w:rsid w:val="00AC3D12"/>
    <w:rsid w:val="00AC3EFA"/>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8DC"/>
    <w:rsid w:val="00AC7C51"/>
    <w:rsid w:val="00AC7CB4"/>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0CB"/>
    <w:rsid w:val="00AD4142"/>
    <w:rsid w:val="00AD4269"/>
    <w:rsid w:val="00AD4BBE"/>
    <w:rsid w:val="00AD4C8F"/>
    <w:rsid w:val="00AD4E8A"/>
    <w:rsid w:val="00AD4F0A"/>
    <w:rsid w:val="00AD4FC1"/>
    <w:rsid w:val="00AD514C"/>
    <w:rsid w:val="00AD51E1"/>
    <w:rsid w:val="00AD577B"/>
    <w:rsid w:val="00AD5811"/>
    <w:rsid w:val="00AD58A8"/>
    <w:rsid w:val="00AD6D99"/>
    <w:rsid w:val="00AD72A8"/>
    <w:rsid w:val="00AD72B3"/>
    <w:rsid w:val="00AD73EB"/>
    <w:rsid w:val="00AD7766"/>
    <w:rsid w:val="00AD7B61"/>
    <w:rsid w:val="00AE008A"/>
    <w:rsid w:val="00AE00AA"/>
    <w:rsid w:val="00AE0328"/>
    <w:rsid w:val="00AE03BB"/>
    <w:rsid w:val="00AE0738"/>
    <w:rsid w:val="00AE08BB"/>
    <w:rsid w:val="00AE0C39"/>
    <w:rsid w:val="00AE0F82"/>
    <w:rsid w:val="00AE10C8"/>
    <w:rsid w:val="00AE1733"/>
    <w:rsid w:val="00AE1D46"/>
    <w:rsid w:val="00AE2214"/>
    <w:rsid w:val="00AE23BC"/>
    <w:rsid w:val="00AE278E"/>
    <w:rsid w:val="00AE27A6"/>
    <w:rsid w:val="00AE2E2D"/>
    <w:rsid w:val="00AE35CD"/>
    <w:rsid w:val="00AE36EB"/>
    <w:rsid w:val="00AE393C"/>
    <w:rsid w:val="00AE3A94"/>
    <w:rsid w:val="00AE3DB0"/>
    <w:rsid w:val="00AE49A0"/>
    <w:rsid w:val="00AE4FEE"/>
    <w:rsid w:val="00AE5440"/>
    <w:rsid w:val="00AE55EE"/>
    <w:rsid w:val="00AE5623"/>
    <w:rsid w:val="00AE5635"/>
    <w:rsid w:val="00AE59B5"/>
    <w:rsid w:val="00AE5A65"/>
    <w:rsid w:val="00AE5E6B"/>
    <w:rsid w:val="00AE5F46"/>
    <w:rsid w:val="00AE6492"/>
    <w:rsid w:val="00AE6568"/>
    <w:rsid w:val="00AE6E8A"/>
    <w:rsid w:val="00AE6F55"/>
    <w:rsid w:val="00AE732B"/>
    <w:rsid w:val="00AE738E"/>
    <w:rsid w:val="00AE75B7"/>
    <w:rsid w:val="00AE781B"/>
    <w:rsid w:val="00AE7B70"/>
    <w:rsid w:val="00AE7DF1"/>
    <w:rsid w:val="00AE7E17"/>
    <w:rsid w:val="00AE7F05"/>
    <w:rsid w:val="00AF0388"/>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419"/>
    <w:rsid w:val="00AF4789"/>
    <w:rsid w:val="00AF49A6"/>
    <w:rsid w:val="00AF4F25"/>
    <w:rsid w:val="00AF4F59"/>
    <w:rsid w:val="00AF50E2"/>
    <w:rsid w:val="00AF55C3"/>
    <w:rsid w:val="00AF6637"/>
    <w:rsid w:val="00AF6AB5"/>
    <w:rsid w:val="00AF6E97"/>
    <w:rsid w:val="00AF7657"/>
    <w:rsid w:val="00AF7A40"/>
    <w:rsid w:val="00B0033A"/>
    <w:rsid w:val="00B005BC"/>
    <w:rsid w:val="00B00705"/>
    <w:rsid w:val="00B0072D"/>
    <w:rsid w:val="00B00E16"/>
    <w:rsid w:val="00B01079"/>
    <w:rsid w:val="00B01440"/>
    <w:rsid w:val="00B0181A"/>
    <w:rsid w:val="00B01D31"/>
    <w:rsid w:val="00B01E4E"/>
    <w:rsid w:val="00B01E60"/>
    <w:rsid w:val="00B025D8"/>
    <w:rsid w:val="00B02EC6"/>
    <w:rsid w:val="00B0301B"/>
    <w:rsid w:val="00B034FE"/>
    <w:rsid w:val="00B03683"/>
    <w:rsid w:val="00B0375F"/>
    <w:rsid w:val="00B03948"/>
    <w:rsid w:val="00B039B4"/>
    <w:rsid w:val="00B03D7C"/>
    <w:rsid w:val="00B0452E"/>
    <w:rsid w:val="00B04580"/>
    <w:rsid w:val="00B047C5"/>
    <w:rsid w:val="00B047E3"/>
    <w:rsid w:val="00B04B17"/>
    <w:rsid w:val="00B0515F"/>
    <w:rsid w:val="00B051AC"/>
    <w:rsid w:val="00B05898"/>
    <w:rsid w:val="00B05C75"/>
    <w:rsid w:val="00B05D5A"/>
    <w:rsid w:val="00B061B6"/>
    <w:rsid w:val="00B0646E"/>
    <w:rsid w:val="00B066F9"/>
    <w:rsid w:val="00B067A2"/>
    <w:rsid w:val="00B06946"/>
    <w:rsid w:val="00B06EEC"/>
    <w:rsid w:val="00B06F9C"/>
    <w:rsid w:val="00B07436"/>
    <w:rsid w:val="00B075AF"/>
    <w:rsid w:val="00B075FB"/>
    <w:rsid w:val="00B0779D"/>
    <w:rsid w:val="00B07AC8"/>
    <w:rsid w:val="00B07B03"/>
    <w:rsid w:val="00B07BCD"/>
    <w:rsid w:val="00B1006E"/>
    <w:rsid w:val="00B102EE"/>
    <w:rsid w:val="00B10724"/>
    <w:rsid w:val="00B109F8"/>
    <w:rsid w:val="00B10BB3"/>
    <w:rsid w:val="00B12272"/>
    <w:rsid w:val="00B12832"/>
    <w:rsid w:val="00B134C5"/>
    <w:rsid w:val="00B14043"/>
    <w:rsid w:val="00B14066"/>
    <w:rsid w:val="00B141AE"/>
    <w:rsid w:val="00B14492"/>
    <w:rsid w:val="00B14594"/>
    <w:rsid w:val="00B14978"/>
    <w:rsid w:val="00B14C49"/>
    <w:rsid w:val="00B14D2F"/>
    <w:rsid w:val="00B152F6"/>
    <w:rsid w:val="00B15775"/>
    <w:rsid w:val="00B15A00"/>
    <w:rsid w:val="00B15A0A"/>
    <w:rsid w:val="00B15D07"/>
    <w:rsid w:val="00B15F50"/>
    <w:rsid w:val="00B165F1"/>
    <w:rsid w:val="00B16795"/>
    <w:rsid w:val="00B16D04"/>
    <w:rsid w:val="00B171DC"/>
    <w:rsid w:val="00B1792A"/>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AA1"/>
    <w:rsid w:val="00B25C81"/>
    <w:rsid w:val="00B25E17"/>
    <w:rsid w:val="00B26162"/>
    <w:rsid w:val="00B26343"/>
    <w:rsid w:val="00B266F1"/>
    <w:rsid w:val="00B26926"/>
    <w:rsid w:val="00B2793E"/>
    <w:rsid w:val="00B30414"/>
    <w:rsid w:val="00B30BEB"/>
    <w:rsid w:val="00B30EFE"/>
    <w:rsid w:val="00B30FFD"/>
    <w:rsid w:val="00B314E9"/>
    <w:rsid w:val="00B318CB"/>
    <w:rsid w:val="00B320FD"/>
    <w:rsid w:val="00B324FB"/>
    <w:rsid w:val="00B32B7C"/>
    <w:rsid w:val="00B32CA8"/>
    <w:rsid w:val="00B334DE"/>
    <w:rsid w:val="00B33538"/>
    <w:rsid w:val="00B3355A"/>
    <w:rsid w:val="00B33C53"/>
    <w:rsid w:val="00B33F31"/>
    <w:rsid w:val="00B33F49"/>
    <w:rsid w:val="00B3458D"/>
    <w:rsid w:val="00B34AC1"/>
    <w:rsid w:val="00B34ECD"/>
    <w:rsid w:val="00B353BC"/>
    <w:rsid w:val="00B357F9"/>
    <w:rsid w:val="00B35832"/>
    <w:rsid w:val="00B35A85"/>
    <w:rsid w:val="00B35B04"/>
    <w:rsid w:val="00B36283"/>
    <w:rsid w:val="00B366E4"/>
    <w:rsid w:val="00B36711"/>
    <w:rsid w:val="00B373C1"/>
    <w:rsid w:val="00B37548"/>
    <w:rsid w:val="00B37A8B"/>
    <w:rsid w:val="00B37C61"/>
    <w:rsid w:val="00B37CE7"/>
    <w:rsid w:val="00B40082"/>
    <w:rsid w:val="00B400BD"/>
    <w:rsid w:val="00B409E9"/>
    <w:rsid w:val="00B40C71"/>
    <w:rsid w:val="00B41C99"/>
    <w:rsid w:val="00B41D84"/>
    <w:rsid w:val="00B41D96"/>
    <w:rsid w:val="00B424F7"/>
    <w:rsid w:val="00B429D5"/>
    <w:rsid w:val="00B42C1F"/>
    <w:rsid w:val="00B42D22"/>
    <w:rsid w:val="00B42EB2"/>
    <w:rsid w:val="00B4354D"/>
    <w:rsid w:val="00B4423E"/>
    <w:rsid w:val="00B4462D"/>
    <w:rsid w:val="00B4469B"/>
    <w:rsid w:val="00B44C55"/>
    <w:rsid w:val="00B44E2B"/>
    <w:rsid w:val="00B44FF4"/>
    <w:rsid w:val="00B4504C"/>
    <w:rsid w:val="00B450E0"/>
    <w:rsid w:val="00B4520B"/>
    <w:rsid w:val="00B45DF1"/>
    <w:rsid w:val="00B45F21"/>
    <w:rsid w:val="00B4603D"/>
    <w:rsid w:val="00B46476"/>
    <w:rsid w:val="00B46548"/>
    <w:rsid w:val="00B46B64"/>
    <w:rsid w:val="00B46C9D"/>
    <w:rsid w:val="00B47545"/>
    <w:rsid w:val="00B47573"/>
    <w:rsid w:val="00B47749"/>
    <w:rsid w:val="00B47ECB"/>
    <w:rsid w:val="00B50893"/>
    <w:rsid w:val="00B5091B"/>
    <w:rsid w:val="00B50CD5"/>
    <w:rsid w:val="00B5108D"/>
    <w:rsid w:val="00B510B2"/>
    <w:rsid w:val="00B511CE"/>
    <w:rsid w:val="00B5149E"/>
    <w:rsid w:val="00B514A8"/>
    <w:rsid w:val="00B51B88"/>
    <w:rsid w:val="00B51C18"/>
    <w:rsid w:val="00B51F51"/>
    <w:rsid w:val="00B52137"/>
    <w:rsid w:val="00B52425"/>
    <w:rsid w:val="00B52430"/>
    <w:rsid w:val="00B52932"/>
    <w:rsid w:val="00B52AE5"/>
    <w:rsid w:val="00B52E2B"/>
    <w:rsid w:val="00B53239"/>
    <w:rsid w:val="00B5364C"/>
    <w:rsid w:val="00B5375E"/>
    <w:rsid w:val="00B5397F"/>
    <w:rsid w:val="00B53EA8"/>
    <w:rsid w:val="00B53F66"/>
    <w:rsid w:val="00B544C7"/>
    <w:rsid w:val="00B54A2F"/>
    <w:rsid w:val="00B552EC"/>
    <w:rsid w:val="00B5556D"/>
    <w:rsid w:val="00B555EF"/>
    <w:rsid w:val="00B5574C"/>
    <w:rsid w:val="00B558EC"/>
    <w:rsid w:val="00B55989"/>
    <w:rsid w:val="00B559BF"/>
    <w:rsid w:val="00B55B67"/>
    <w:rsid w:val="00B55E98"/>
    <w:rsid w:val="00B5633F"/>
    <w:rsid w:val="00B5638E"/>
    <w:rsid w:val="00B565FD"/>
    <w:rsid w:val="00B567D5"/>
    <w:rsid w:val="00B56BBC"/>
    <w:rsid w:val="00B56ED5"/>
    <w:rsid w:val="00B57137"/>
    <w:rsid w:val="00B5716A"/>
    <w:rsid w:val="00B571C0"/>
    <w:rsid w:val="00B5721C"/>
    <w:rsid w:val="00B5731E"/>
    <w:rsid w:val="00B5751E"/>
    <w:rsid w:val="00B57A88"/>
    <w:rsid w:val="00B57E14"/>
    <w:rsid w:val="00B600D7"/>
    <w:rsid w:val="00B60119"/>
    <w:rsid w:val="00B60866"/>
    <w:rsid w:val="00B6133D"/>
    <w:rsid w:val="00B61455"/>
    <w:rsid w:val="00B6172F"/>
    <w:rsid w:val="00B61B98"/>
    <w:rsid w:val="00B61E2E"/>
    <w:rsid w:val="00B62390"/>
    <w:rsid w:val="00B629EF"/>
    <w:rsid w:val="00B629F9"/>
    <w:rsid w:val="00B62CC5"/>
    <w:rsid w:val="00B62EE9"/>
    <w:rsid w:val="00B63205"/>
    <w:rsid w:val="00B63A2B"/>
    <w:rsid w:val="00B64914"/>
    <w:rsid w:val="00B6514C"/>
    <w:rsid w:val="00B6575C"/>
    <w:rsid w:val="00B657AC"/>
    <w:rsid w:val="00B6588E"/>
    <w:rsid w:val="00B65CA2"/>
    <w:rsid w:val="00B65F13"/>
    <w:rsid w:val="00B65FFA"/>
    <w:rsid w:val="00B6632F"/>
    <w:rsid w:val="00B668B9"/>
    <w:rsid w:val="00B66BCE"/>
    <w:rsid w:val="00B66D9A"/>
    <w:rsid w:val="00B67191"/>
    <w:rsid w:val="00B67428"/>
    <w:rsid w:val="00B67773"/>
    <w:rsid w:val="00B67B9B"/>
    <w:rsid w:val="00B67EF7"/>
    <w:rsid w:val="00B7003F"/>
    <w:rsid w:val="00B70532"/>
    <w:rsid w:val="00B706F3"/>
    <w:rsid w:val="00B70E37"/>
    <w:rsid w:val="00B711C5"/>
    <w:rsid w:val="00B713E5"/>
    <w:rsid w:val="00B71523"/>
    <w:rsid w:val="00B71652"/>
    <w:rsid w:val="00B7181B"/>
    <w:rsid w:val="00B71AEE"/>
    <w:rsid w:val="00B71EC6"/>
    <w:rsid w:val="00B71EED"/>
    <w:rsid w:val="00B72163"/>
    <w:rsid w:val="00B7216A"/>
    <w:rsid w:val="00B7238D"/>
    <w:rsid w:val="00B727F4"/>
    <w:rsid w:val="00B72A03"/>
    <w:rsid w:val="00B72FDC"/>
    <w:rsid w:val="00B7349A"/>
    <w:rsid w:val="00B735AC"/>
    <w:rsid w:val="00B73630"/>
    <w:rsid w:val="00B73719"/>
    <w:rsid w:val="00B7378F"/>
    <w:rsid w:val="00B7408F"/>
    <w:rsid w:val="00B744FE"/>
    <w:rsid w:val="00B74C2E"/>
    <w:rsid w:val="00B75340"/>
    <w:rsid w:val="00B761C0"/>
    <w:rsid w:val="00B76350"/>
    <w:rsid w:val="00B76840"/>
    <w:rsid w:val="00B76A23"/>
    <w:rsid w:val="00B76D09"/>
    <w:rsid w:val="00B76DBC"/>
    <w:rsid w:val="00B77619"/>
    <w:rsid w:val="00B77BF3"/>
    <w:rsid w:val="00B77C7E"/>
    <w:rsid w:val="00B77CF1"/>
    <w:rsid w:val="00B80AE9"/>
    <w:rsid w:val="00B81116"/>
    <w:rsid w:val="00B8155E"/>
    <w:rsid w:val="00B8162A"/>
    <w:rsid w:val="00B81730"/>
    <w:rsid w:val="00B81EE9"/>
    <w:rsid w:val="00B82008"/>
    <w:rsid w:val="00B823BE"/>
    <w:rsid w:val="00B82630"/>
    <w:rsid w:val="00B82A1D"/>
    <w:rsid w:val="00B82D85"/>
    <w:rsid w:val="00B830A0"/>
    <w:rsid w:val="00B83154"/>
    <w:rsid w:val="00B832EB"/>
    <w:rsid w:val="00B83683"/>
    <w:rsid w:val="00B8384B"/>
    <w:rsid w:val="00B83D4D"/>
    <w:rsid w:val="00B83EAD"/>
    <w:rsid w:val="00B840E9"/>
    <w:rsid w:val="00B84232"/>
    <w:rsid w:val="00B84495"/>
    <w:rsid w:val="00B844E4"/>
    <w:rsid w:val="00B8482D"/>
    <w:rsid w:val="00B84B1B"/>
    <w:rsid w:val="00B850D9"/>
    <w:rsid w:val="00B8524F"/>
    <w:rsid w:val="00B85665"/>
    <w:rsid w:val="00B85A70"/>
    <w:rsid w:val="00B85E45"/>
    <w:rsid w:val="00B85F78"/>
    <w:rsid w:val="00B85FE3"/>
    <w:rsid w:val="00B86097"/>
    <w:rsid w:val="00B8629B"/>
    <w:rsid w:val="00B86516"/>
    <w:rsid w:val="00B86550"/>
    <w:rsid w:val="00B865EB"/>
    <w:rsid w:val="00B8698C"/>
    <w:rsid w:val="00B86B65"/>
    <w:rsid w:val="00B86C7A"/>
    <w:rsid w:val="00B872A0"/>
    <w:rsid w:val="00B87654"/>
    <w:rsid w:val="00B8790C"/>
    <w:rsid w:val="00B879D9"/>
    <w:rsid w:val="00B87B67"/>
    <w:rsid w:val="00B87CA0"/>
    <w:rsid w:val="00B87D95"/>
    <w:rsid w:val="00B87FB2"/>
    <w:rsid w:val="00B901EF"/>
    <w:rsid w:val="00B9040D"/>
    <w:rsid w:val="00B90509"/>
    <w:rsid w:val="00B90BCC"/>
    <w:rsid w:val="00B90EDD"/>
    <w:rsid w:val="00B91123"/>
    <w:rsid w:val="00B9166A"/>
    <w:rsid w:val="00B91BE1"/>
    <w:rsid w:val="00B91DEF"/>
    <w:rsid w:val="00B926C4"/>
    <w:rsid w:val="00B9282A"/>
    <w:rsid w:val="00B92918"/>
    <w:rsid w:val="00B92E3C"/>
    <w:rsid w:val="00B93079"/>
    <w:rsid w:val="00B93D19"/>
    <w:rsid w:val="00B943D7"/>
    <w:rsid w:val="00B944B4"/>
    <w:rsid w:val="00B9478C"/>
    <w:rsid w:val="00B950CB"/>
    <w:rsid w:val="00B950D3"/>
    <w:rsid w:val="00B951AF"/>
    <w:rsid w:val="00B95380"/>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665"/>
    <w:rsid w:val="00BA0A0B"/>
    <w:rsid w:val="00BA0B2E"/>
    <w:rsid w:val="00BA0E45"/>
    <w:rsid w:val="00BA1057"/>
    <w:rsid w:val="00BA11F3"/>
    <w:rsid w:val="00BA127D"/>
    <w:rsid w:val="00BA133E"/>
    <w:rsid w:val="00BA1562"/>
    <w:rsid w:val="00BA1644"/>
    <w:rsid w:val="00BA18CE"/>
    <w:rsid w:val="00BA1E57"/>
    <w:rsid w:val="00BA2595"/>
    <w:rsid w:val="00BA25B7"/>
    <w:rsid w:val="00BA28AA"/>
    <w:rsid w:val="00BA2C6D"/>
    <w:rsid w:val="00BA2E1D"/>
    <w:rsid w:val="00BA2EEC"/>
    <w:rsid w:val="00BA3146"/>
    <w:rsid w:val="00BA3D86"/>
    <w:rsid w:val="00BA4033"/>
    <w:rsid w:val="00BA461B"/>
    <w:rsid w:val="00BA4BA6"/>
    <w:rsid w:val="00BA5079"/>
    <w:rsid w:val="00BA508C"/>
    <w:rsid w:val="00BA5484"/>
    <w:rsid w:val="00BA566F"/>
    <w:rsid w:val="00BA57F9"/>
    <w:rsid w:val="00BA5F7E"/>
    <w:rsid w:val="00BA5FD6"/>
    <w:rsid w:val="00BA63F4"/>
    <w:rsid w:val="00BA64DF"/>
    <w:rsid w:val="00BA6732"/>
    <w:rsid w:val="00BA6DB8"/>
    <w:rsid w:val="00BA6DF0"/>
    <w:rsid w:val="00BA6E22"/>
    <w:rsid w:val="00BA6FFD"/>
    <w:rsid w:val="00BA7324"/>
    <w:rsid w:val="00BA73E6"/>
    <w:rsid w:val="00BA7834"/>
    <w:rsid w:val="00BA7875"/>
    <w:rsid w:val="00BA7B7D"/>
    <w:rsid w:val="00BB0708"/>
    <w:rsid w:val="00BB0779"/>
    <w:rsid w:val="00BB09DB"/>
    <w:rsid w:val="00BB0C5D"/>
    <w:rsid w:val="00BB0D97"/>
    <w:rsid w:val="00BB0F04"/>
    <w:rsid w:val="00BB0F82"/>
    <w:rsid w:val="00BB105A"/>
    <w:rsid w:val="00BB1138"/>
    <w:rsid w:val="00BB16D1"/>
    <w:rsid w:val="00BB182D"/>
    <w:rsid w:val="00BB1988"/>
    <w:rsid w:val="00BB1C40"/>
    <w:rsid w:val="00BB1F0C"/>
    <w:rsid w:val="00BB2468"/>
    <w:rsid w:val="00BB2CE4"/>
    <w:rsid w:val="00BB2DA4"/>
    <w:rsid w:val="00BB3448"/>
    <w:rsid w:val="00BB42EE"/>
    <w:rsid w:val="00BB43B0"/>
    <w:rsid w:val="00BB4653"/>
    <w:rsid w:val="00BB5516"/>
    <w:rsid w:val="00BB567E"/>
    <w:rsid w:val="00BB5DBC"/>
    <w:rsid w:val="00BB6A5C"/>
    <w:rsid w:val="00BB6F93"/>
    <w:rsid w:val="00BB6FE1"/>
    <w:rsid w:val="00BB726A"/>
    <w:rsid w:val="00BB7B9E"/>
    <w:rsid w:val="00BC0697"/>
    <w:rsid w:val="00BC0914"/>
    <w:rsid w:val="00BC2046"/>
    <w:rsid w:val="00BC28CB"/>
    <w:rsid w:val="00BC2D0C"/>
    <w:rsid w:val="00BC2D6C"/>
    <w:rsid w:val="00BC2DF5"/>
    <w:rsid w:val="00BC32B1"/>
    <w:rsid w:val="00BC33B5"/>
    <w:rsid w:val="00BC38E8"/>
    <w:rsid w:val="00BC393D"/>
    <w:rsid w:val="00BC3A4F"/>
    <w:rsid w:val="00BC3BB7"/>
    <w:rsid w:val="00BC3D2D"/>
    <w:rsid w:val="00BC3D4B"/>
    <w:rsid w:val="00BC4122"/>
    <w:rsid w:val="00BC442A"/>
    <w:rsid w:val="00BC451A"/>
    <w:rsid w:val="00BC45B1"/>
    <w:rsid w:val="00BC4870"/>
    <w:rsid w:val="00BC48A8"/>
    <w:rsid w:val="00BC4C4B"/>
    <w:rsid w:val="00BC53DD"/>
    <w:rsid w:val="00BC5670"/>
    <w:rsid w:val="00BC5971"/>
    <w:rsid w:val="00BC5A75"/>
    <w:rsid w:val="00BC5AF9"/>
    <w:rsid w:val="00BC5BC3"/>
    <w:rsid w:val="00BC5E44"/>
    <w:rsid w:val="00BC5F14"/>
    <w:rsid w:val="00BC5F2E"/>
    <w:rsid w:val="00BC60CA"/>
    <w:rsid w:val="00BC60D3"/>
    <w:rsid w:val="00BC7225"/>
    <w:rsid w:val="00BC7649"/>
    <w:rsid w:val="00BC7DB3"/>
    <w:rsid w:val="00BD0396"/>
    <w:rsid w:val="00BD07F7"/>
    <w:rsid w:val="00BD16AA"/>
    <w:rsid w:val="00BD1922"/>
    <w:rsid w:val="00BD1A8F"/>
    <w:rsid w:val="00BD1E11"/>
    <w:rsid w:val="00BD1E16"/>
    <w:rsid w:val="00BD1F97"/>
    <w:rsid w:val="00BD230E"/>
    <w:rsid w:val="00BD27D9"/>
    <w:rsid w:val="00BD2A05"/>
    <w:rsid w:val="00BD2E49"/>
    <w:rsid w:val="00BD311F"/>
    <w:rsid w:val="00BD354F"/>
    <w:rsid w:val="00BD3595"/>
    <w:rsid w:val="00BD3DF1"/>
    <w:rsid w:val="00BD3E32"/>
    <w:rsid w:val="00BD3F43"/>
    <w:rsid w:val="00BD48A8"/>
    <w:rsid w:val="00BD4AB3"/>
    <w:rsid w:val="00BD50F0"/>
    <w:rsid w:val="00BD5561"/>
    <w:rsid w:val="00BD57B7"/>
    <w:rsid w:val="00BD5813"/>
    <w:rsid w:val="00BD5FD0"/>
    <w:rsid w:val="00BD6194"/>
    <w:rsid w:val="00BD62E8"/>
    <w:rsid w:val="00BD68F0"/>
    <w:rsid w:val="00BD6EE8"/>
    <w:rsid w:val="00BD7A42"/>
    <w:rsid w:val="00BD7C7B"/>
    <w:rsid w:val="00BE0282"/>
    <w:rsid w:val="00BE060B"/>
    <w:rsid w:val="00BE0763"/>
    <w:rsid w:val="00BE0CBF"/>
    <w:rsid w:val="00BE130A"/>
    <w:rsid w:val="00BE14C5"/>
    <w:rsid w:val="00BE1636"/>
    <w:rsid w:val="00BE1662"/>
    <w:rsid w:val="00BE19B0"/>
    <w:rsid w:val="00BE19DE"/>
    <w:rsid w:val="00BE1F78"/>
    <w:rsid w:val="00BE2677"/>
    <w:rsid w:val="00BE26C2"/>
    <w:rsid w:val="00BE31F8"/>
    <w:rsid w:val="00BE36E1"/>
    <w:rsid w:val="00BE3B4A"/>
    <w:rsid w:val="00BE4013"/>
    <w:rsid w:val="00BE44C2"/>
    <w:rsid w:val="00BE482B"/>
    <w:rsid w:val="00BE4D9A"/>
    <w:rsid w:val="00BE5CA4"/>
    <w:rsid w:val="00BE6139"/>
    <w:rsid w:val="00BE61B1"/>
    <w:rsid w:val="00BE75B2"/>
    <w:rsid w:val="00BE7739"/>
    <w:rsid w:val="00BE79A6"/>
    <w:rsid w:val="00BF032A"/>
    <w:rsid w:val="00BF055B"/>
    <w:rsid w:val="00BF0F42"/>
    <w:rsid w:val="00BF1115"/>
    <w:rsid w:val="00BF145C"/>
    <w:rsid w:val="00BF14F1"/>
    <w:rsid w:val="00BF18DF"/>
    <w:rsid w:val="00BF1C30"/>
    <w:rsid w:val="00BF1E10"/>
    <w:rsid w:val="00BF25A7"/>
    <w:rsid w:val="00BF2A33"/>
    <w:rsid w:val="00BF33A4"/>
    <w:rsid w:val="00BF35CC"/>
    <w:rsid w:val="00BF3856"/>
    <w:rsid w:val="00BF39D2"/>
    <w:rsid w:val="00BF48C5"/>
    <w:rsid w:val="00BF4C74"/>
    <w:rsid w:val="00BF4FD3"/>
    <w:rsid w:val="00BF5109"/>
    <w:rsid w:val="00BF54A2"/>
    <w:rsid w:val="00BF5536"/>
    <w:rsid w:val="00BF5C72"/>
    <w:rsid w:val="00BF5DC1"/>
    <w:rsid w:val="00BF6356"/>
    <w:rsid w:val="00BF63CB"/>
    <w:rsid w:val="00BF6A55"/>
    <w:rsid w:val="00BF6B22"/>
    <w:rsid w:val="00BF6D31"/>
    <w:rsid w:val="00BF7319"/>
    <w:rsid w:val="00BF75A2"/>
    <w:rsid w:val="00BF7B61"/>
    <w:rsid w:val="00BF7DDA"/>
    <w:rsid w:val="00C00370"/>
    <w:rsid w:val="00C00619"/>
    <w:rsid w:val="00C00980"/>
    <w:rsid w:val="00C00DA3"/>
    <w:rsid w:val="00C00E7D"/>
    <w:rsid w:val="00C01133"/>
    <w:rsid w:val="00C0131C"/>
    <w:rsid w:val="00C01781"/>
    <w:rsid w:val="00C01CBB"/>
    <w:rsid w:val="00C02085"/>
    <w:rsid w:val="00C023E1"/>
    <w:rsid w:val="00C028FB"/>
    <w:rsid w:val="00C0299E"/>
    <w:rsid w:val="00C02DD2"/>
    <w:rsid w:val="00C02E58"/>
    <w:rsid w:val="00C037CC"/>
    <w:rsid w:val="00C03A2F"/>
    <w:rsid w:val="00C03A69"/>
    <w:rsid w:val="00C03C6B"/>
    <w:rsid w:val="00C03D19"/>
    <w:rsid w:val="00C0414C"/>
    <w:rsid w:val="00C047E3"/>
    <w:rsid w:val="00C04999"/>
    <w:rsid w:val="00C04B62"/>
    <w:rsid w:val="00C0522F"/>
    <w:rsid w:val="00C05441"/>
    <w:rsid w:val="00C05555"/>
    <w:rsid w:val="00C061F6"/>
    <w:rsid w:val="00C064D1"/>
    <w:rsid w:val="00C06BE1"/>
    <w:rsid w:val="00C0717D"/>
    <w:rsid w:val="00C0750B"/>
    <w:rsid w:val="00C0760E"/>
    <w:rsid w:val="00C079EC"/>
    <w:rsid w:val="00C07A37"/>
    <w:rsid w:val="00C07A68"/>
    <w:rsid w:val="00C07B60"/>
    <w:rsid w:val="00C07F63"/>
    <w:rsid w:val="00C1026D"/>
    <w:rsid w:val="00C109BB"/>
    <w:rsid w:val="00C10A97"/>
    <w:rsid w:val="00C10AF0"/>
    <w:rsid w:val="00C10C1D"/>
    <w:rsid w:val="00C10FB7"/>
    <w:rsid w:val="00C11046"/>
    <w:rsid w:val="00C11D3E"/>
    <w:rsid w:val="00C11F3C"/>
    <w:rsid w:val="00C127EB"/>
    <w:rsid w:val="00C12A14"/>
    <w:rsid w:val="00C12A8B"/>
    <w:rsid w:val="00C12DE7"/>
    <w:rsid w:val="00C13102"/>
    <w:rsid w:val="00C1356F"/>
    <w:rsid w:val="00C136D2"/>
    <w:rsid w:val="00C13743"/>
    <w:rsid w:val="00C138A6"/>
    <w:rsid w:val="00C13E15"/>
    <w:rsid w:val="00C13F7D"/>
    <w:rsid w:val="00C14152"/>
    <w:rsid w:val="00C1473B"/>
    <w:rsid w:val="00C14D2F"/>
    <w:rsid w:val="00C14F81"/>
    <w:rsid w:val="00C15366"/>
    <w:rsid w:val="00C1542D"/>
    <w:rsid w:val="00C156F4"/>
    <w:rsid w:val="00C15D63"/>
    <w:rsid w:val="00C16237"/>
    <w:rsid w:val="00C16470"/>
    <w:rsid w:val="00C16718"/>
    <w:rsid w:val="00C16743"/>
    <w:rsid w:val="00C17103"/>
    <w:rsid w:val="00C17455"/>
    <w:rsid w:val="00C179AB"/>
    <w:rsid w:val="00C17AB8"/>
    <w:rsid w:val="00C17DCA"/>
    <w:rsid w:val="00C203F4"/>
    <w:rsid w:val="00C20662"/>
    <w:rsid w:val="00C20DFF"/>
    <w:rsid w:val="00C211B9"/>
    <w:rsid w:val="00C214E2"/>
    <w:rsid w:val="00C21772"/>
    <w:rsid w:val="00C21A9F"/>
    <w:rsid w:val="00C222F9"/>
    <w:rsid w:val="00C2255B"/>
    <w:rsid w:val="00C228A9"/>
    <w:rsid w:val="00C22B78"/>
    <w:rsid w:val="00C22CF8"/>
    <w:rsid w:val="00C2308B"/>
    <w:rsid w:val="00C232D3"/>
    <w:rsid w:val="00C23346"/>
    <w:rsid w:val="00C23571"/>
    <w:rsid w:val="00C23709"/>
    <w:rsid w:val="00C23800"/>
    <w:rsid w:val="00C2441A"/>
    <w:rsid w:val="00C24EF5"/>
    <w:rsid w:val="00C25181"/>
    <w:rsid w:val="00C25291"/>
    <w:rsid w:val="00C25421"/>
    <w:rsid w:val="00C2566D"/>
    <w:rsid w:val="00C25703"/>
    <w:rsid w:val="00C25BAA"/>
    <w:rsid w:val="00C25CAA"/>
    <w:rsid w:val="00C26145"/>
    <w:rsid w:val="00C2657B"/>
    <w:rsid w:val="00C266A8"/>
    <w:rsid w:val="00C26A79"/>
    <w:rsid w:val="00C26C2F"/>
    <w:rsid w:val="00C26C30"/>
    <w:rsid w:val="00C26C90"/>
    <w:rsid w:val="00C272D4"/>
    <w:rsid w:val="00C2737B"/>
    <w:rsid w:val="00C27730"/>
    <w:rsid w:val="00C27866"/>
    <w:rsid w:val="00C27A75"/>
    <w:rsid w:val="00C27CF2"/>
    <w:rsid w:val="00C30090"/>
    <w:rsid w:val="00C3091D"/>
    <w:rsid w:val="00C3097A"/>
    <w:rsid w:val="00C30C0B"/>
    <w:rsid w:val="00C30D5C"/>
    <w:rsid w:val="00C30DF7"/>
    <w:rsid w:val="00C3147E"/>
    <w:rsid w:val="00C31727"/>
    <w:rsid w:val="00C3210E"/>
    <w:rsid w:val="00C3231D"/>
    <w:rsid w:val="00C3237E"/>
    <w:rsid w:val="00C3290D"/>
    <w:rsid w:val="00C32D74"/>
    <w:rsid w:val="00C3307C"/>
    <w:rsid w:val="00C33399"/>
    <w:rsid w:val="00C334BB"/>
    <w:rsid w:val="00C3369B"/>
    <w:rsid w:val="00C33935"/>
    <w:rsid w:val="00C34118"/>
    <w:rsid w:val="00C34562"/>
    <w:rsid w:val="00C34C25"/>
    <w:rsid w:val="00C3556D"/>
    <w:rsid w:val="00C35982"/>
    <w:rsid w:val="00C359A9"/>
    <w:rsid w:val="00C35D7C"/>
    <w:rsid w:val="00C35E4B"/>
    <w:rsid w:val="00C36331"/>
    <w:rsid w:val="00C3681C"/>
    <w:rsid w:val="00C369BC"/>
    <w:rsid w:val="00C36B9C"/>
    <w:rsid w:val="00C36EBA"/>
    <w:rsid w:val="00C37482"/>
    <w:rsid w:val="00C374CC"/>
    <w:rsid w:val="00C37E66"/>
    <w:rsid w:val="00C40409"/>
    <w:rsid w:val="00C40723"/>
    <w:rsid w:val="00C409B4"/>
    <w:rsid w:val="00C40A43"/>
    <w:rsid w:val="00C4165C"/>
    <w:rsid w:val="00C41E9B"/>
    <w:rsid w:val="00C41FF8"/>
    <w:rsid w:val="00C423A1"/>
    <w:rsid w:val="00C42562"/>
    <w:rsid w:val="00C432DF"/>
    <w:rsid w:val="00C4344D"/>
    <w:rsid w:val="00C4419C"/>
    <w:rsid w:val="00C44261"/>
    <w:rsid w:val="00C44338"/>
    <w:rsid w:val="00C4497D"/>
    <w:rsid w:val="00C45B7A"/>
    <w:rsid w:val="00C45E0B"/>
    <w:rsid w:val="00C460CC"/>
    <w:rsid w:val="00C4647C"/>
    <w:rsid w:val="00C46595"/>
    <w:rsid w:val="00C470D3"/>
    <w:rsid w:val="00C47133"/>
    <w:rsid w:val="00C477AA"/>
    <w:rsid w:val="00C47909"/>
    <w:rsid w:val="00C47A9B"/>
    <w:rsid w:val="00C47CDA"/>
    <w:rsid w:val="00C47EF8"/>
    <w:rsid w:val="00C5007A"/>
    <w:rsid w:val="00C503ED"/>
    <w:rsid w:val="00C5079B"/>
    <w:rsid w:val="00C50924"/>
    <w:rsid w:val="00C50B43"/>
    <w:rsid w:val="00C50BB9"/>
    <w:rsid w:val="00C5132D"/>
    <w:rsid w:val="00C51759"/>
    <w:rsid w:val="00C51B98"/>
    <w:rsid w:val="00C520EA"/>
    <w:rsid w:val="00C5228E"/>
    <w:rsid w:val="00C526E5"/>
    <w:rsid w:val="00C52EFB"/>
    <w:rsid w:val="00C53C0E"/>
    <w:rsid w:val="00C54CF7"/>
    <w:rsid w:val="00C54FEA"/>
    <w:rsid w:val="00C54FFF"/>
    <w:rsid w:val="00C5505D"/>
    <w:rsid w:val="00C55220"/>
    <w:rsid w:val="00C5598E"/>
    <w:rsid w:val="00C55BF0"/>
    <w:rsid w:val="00C55C90"/>
    <w:rsid w:val="00C56951"/>
    <w:rsid w:val="00C56E5A"/>
    <w:rsid w:val="00C575CC"/>
    <w:rsid w:val="00C57958"/>
    <w:rsid w:val="00C57ABE"/>
    <w:rsid w:val="00C57F21"/>
    <w:rsid w:val="00C602EA"/>
    <w:rsid w:val="00C604E7"/>
    <w:rsid w:val="00C606C2"/>
    <w:rsid w:val="00C6076D"/>
    <w:rsid w:val="00C60812"/>
    <w:rsid w:val="00C60817"/>
    <w:rsid w:val="00C609BA"/>
    <w:rsid w:val="00C60A22"/>
    <w:rsid w:val="00C60A98"/>
    <w:rsid w:val="00C61A15"/>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122"/>
    <w:rsid w:val="00C67C87"/>
    <w:rsid w:val="00C7001B"/>
    <w:rsid w:val="00C7031B"/>
    <w:rsid w:val="00C703A9"/>
    <w:rsid w:val="00C704F7"/>
    <w:rsid w:val="00C7089D"/>
    <w:rsid w:val="00C70A61"/>
    <w:rsid w:val="00C70C89"/>
    <w:rsid w:val="00C70D6D"/>
    <w:rsid w:val="00C70DCB"/>
    <w:rsid w:val="00C713E3"/>
    <w:rsid w:val="00C716B6"/>
    <w:rsid w:val="00C7177F"/>
    <w:rsid w:val="00C71956"/>
    <w:rsid w:val="00C71AAB"/>
    <w:rsid w:val="00C71FFA"/>
    <w:rsid w:val="00C722D9"/>
    <w:rsid w:val="00C72BFF"/>
    <w:rsid w:val="00C72DEF"/>
    <w:rsid w:val="00C73106"/>
    <w:rsid w:val="00C7368C"/>
    <w:rsid w:val="00C738AD"/>
    <w:rsid w:val="00C738EC"/>
    <w:rsid w:val="00C73C65"/>
    <w:rsid w:val="00C73EFB"/>
    <w:rsid w:val="00C73F7F"/>
    <w:rsid w:val="00C7422F"/>
    <w:rsid w:val="00C74868"/>
    <w:rsid w:val="00C74A06"/>
    <w:rsid w:val="00C74B34"/>
    <w:rsid w:val="00C74B85"/>
    <w:rsid w:val="00C74E6A"/>
    <w:rsid w:val="00C74F01"/>
    <w:rsid w:val="00C74F33"/>
    <w:rsid w:val="00C7528D"/>
    <w:rsid w:val="00C75306"/>
    <w:rsid w:val="00C75486"/>
    <w:rsid w:val="00C75702"/>
    <w:rsid w:val="00C75929"/>
    <w:rsid w:val="00C75AC6"/>
    <w:rsid w:val="00C761FB"/>
    <w:rsid w:val="00C76285"/>
    <w:rsid w:val="00C76330"/>
    <w:rsid w:val="00C76C39"/>
    <w:rsid w:val="00C77674"/>
    <w:rsid w:val="00C77731"/>
    <w:rsid w:val="00C77E47"/>
    <w:rsid w:val="00C77F65"/>
    <w:rsid w:val="00C8061A"/>
    <w:rsid w:val="00C80A77"/>
    <w:rsid w:val="00C81370"/>
    <w:rsid w:val="00C814CC"/>
    <w:rsid w:val="00C81824"/>
    <w:rsid w:val="00C81EBB"/>
    <w:rsid w:val="00C8220C"/>
    <w:rsid w:val="00C82480"/>
    <w:rsid w:val="00C8277D"/>
    <w:rsid w:val="00C827CB"/>
    <w:rsid w:val="00C82919"/>
    <w:rsid w:val="00C829AD"/>
    <w:rsid w:val="00C82F3F"/>
    <w:rsid w:val="00C836D1"/>
    <w:rsid w:val="00C8384E"/>
    <w:rsid w:val="00C83BF2"/>
    <w:rsid w:val="00C83D4F"/>
    <w:rsid w:val="00C83D97"/>
    <w:rsid w:val="00C842E6"/>
    <w:rsid w:val="00C842F3"/>
    <w:rsid w:val="00C845CE"/>
    <w:rsid w:val="00C84E87"/>
    <w:rsid w:val="00C84EDF"/>
    <w:rsid w:val="00C8512A"/>
    <w:rsid w:val="00C85704"/>
    <w:rsid w:val="00C8579E"/>
    <w:rsid w:val="00C858D9"/>
    <w:rsid w:val="00C86031"/>
    <w:rsid w:val="00C864DC"/>
    <w:rsid w:val="00C8684C"/>
    <w:rsid w:val="00C86B3F"/>
    <w:rsid w:val="00C870C1"/>
    <w:rsid w:val="00C870DF"/>
    <w:rsid w:val="00C875EC"/>
    <w:rsid w:val="00C8791B"/>
    <w:rsid w:val="00C87F38"/>
    <w:rsid w:val="00C905B7"/>
    <w:rsid w:val="00C90DAA"/>
    <w:rsid w:val="00C9185D"/>
    <w:rsid w:val="00C91B42"/>
    <w:rsid w:val="00C9223F"/>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492"/>
    <w:rsid w:val="00C9780D"/>
    <w:rsid w:val="00C97933"/>
    <w:rsid w:val="00C9796E"/>
    <w:rsid w:val="00C97A06"/>
    <w:rsid w:val="00C97CF9"/>
    <w:rsid w:val="00C97D0C"/>
    <w:rsid w:val="00CA0069"/>
    <w:rsid w:val="00CA03E2"/>
    <w:rsid w:val="00CA07C4"/>
    <w:rsid w:val="00CA0AF7"/>
    <w:rsid w:val="00CA0B6E"/>
    <w:rsid w:val="00CA0B73"/>
    <w:rsid w:val="00CA0C2B"/>
    <w:rsid w:val="00CA122D"/>
    <w:rsid w:val="00CA14ED"/>
    <w:rsid w:val="00CA1C7D"/>
    <w:rsid w:val="00CA1FC1"/>
    <w:rsid w:val="00CA2E25"/>
    <w:rsid w:val="00CA2EC1"/>
    <w:rsid w:val="00CA3240"/>
    <w:rsid w:val="00CA32EF"/>
    <w:rsid w:val="00CA3303"/>
    <w:rsid w:val="00CA37EF"/>
    <w:rsid w:val="00CA37FD"/>
    <w:rsid w:val="00CA4388"/>
    <w:rsid w:val="00CA4597"/>
    <w:rsid w:val="00CA4624"/>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BF3"/>
    <w:rsid w:val="00CB1E15"/>
    <w:rsid w:val="00CB1ED0"/>
    <w:rsid w:val="00CB1FF9"/>
    <w:rsid w:val="00CB21FE"/>
    <w:rsid w:val="00CB230C"/>
    <w:rsid w:val="00CB24CE"/>
    <w:rsid w:val="00CB2BB0"/>
    <w:rsid w:val="00CB2BCC"/>
    <w:rsid w:val="00CB2F1F"/>
    <w:rsid w:val="00CB372E"/>
    <w:rsid w:val="00CB38F6"/>
    <w:rsid w:val="00CB3F97"/>
    <w:rsid w:val="00CB439E"/>
    <w:rsid w:val="00CB44AE"/>
    <w:rsid w:val="00CB4662"/>
    <w:rsid w:val="00CB49E5"/>
    <w:rsid w:val="00CB4D38"/>
    <w:rsid w:val="00CB4E14"/>
    <w:rsid w:val="00CB5152"/>
    <w:rsid w:val="00CB554F"/>
    <w:rsid w:val="00CB5910"/>
    <w:rsid w:val="00CB5A8C"/>
    <w:rsid w:val="00CB5BAA"/>
    <w:rsid w:val="00CB5CF7"/>
    <w:rsid w:val="00CB5E4C"/>
    <w:rsid w:val="00CB5FAB"/>
    <w:rsid w:val="00CB6099"/>
    <w:rsid w:val="00CB6ED9"/>
    <w:rsid w:val="00CB6F8D"/>
    <w:rsid w:val="00CB72A3"/>
    <w:rsid w:val="00CB7491"/>
    <w:rsid w:val="00CB7611"/>
    <w:rsid w:val="00CB7DA4"/>
    <w:rsid w:val="00CB7E3A"/>
    <w:rsid w:val="00CC0B03"/>
    <w:rsid w:val="00CC0EEB"/>
    <w:rsid w:val="00CC1299"/>
    <w:rsid w:val="00CC197D"/>
    <w:rsid w:val="00CC1AF2"/>
    <w:rsid w:val="00CC1C6D"/>
    <w:rsid w:val="00CC1D50"/>
    <w:rsid w:val="00CC2004"/>
    <w:rsid w:val="00CC222B"/>
    <w:rsid w:val="00CC24D6"/>
    <w:rsid w:val="00CC31D8"/>
    <w:rsid w:val="00CC3312"/>
    <w:rsid w:val="00CC3526"/>
    <w:rsid w:val="00CC378C"/>
    <w:rsid w:val="00CC3A14"/>
    <w:rsid w:val="00CC4012"/>
    <w:rsid w:val="00CC403F"/>
    <w:rsid w:val="00CC44DE"/>
    <w:rsid w:val="00CC46D7"/>
    <w:rsid w:val="00CC4C7F"/>
    <w:rsid w:val="00CC4F36"/>
    <w:rsid w:val="00CC5409"/>
    <w:rsid w:val="00CC590C"/>
    <w:rsid w:val="00CC5B46"/>
    <w:rsid w:val="00CC6227"/>
    <w:rsid w:val="00CC6DDA"/>
    <w:rsid w:val="00CC6FF1"/>
    <w:rsid w:val="00CC710F"/>
    <w:rsid w:val="00CC7156"/>
    <w:rsid w:val="00CC75D9"/>
    <w:rsid w:val="00CC7717"/>
    <w:rsid w:val="00CC7789"/>
    <w:rsid w:val="00CC78A5"/>
    <w:rsid w:val="00CC7907"/>
    <w:rsid w:val="00CD03B2"/>
    <w:rsid w:val="00CD0471"/>
    <w:rsid w:val="00CD0577"/>
    <w:rsid w:val="00CD06B1"/>
    <w:rsid w:val="00CD16FD"/>
    <w:rsid w:val="00CD1747"/>
    <w:rsid w:val="00CD1FC0"/>
    <w:rsid w:val="00CD2018"/>
    <w:rsid w:val="00CD232A"/>
    <w:rsid w:val="00CD2348"/>
    <w:rsid w:val="00CD2393"/>
    <w:rsid w:val="00CD25B7"/>
    <w:rsid w:val="00CD2655"/>
    <w:rsid w:val="00CD29B9"/>
    <w:rsid w:val="00CD2B64"/>
    <w:rsid w:val="00CD2EBB"/>
    <w:rsid w:val="00CD2FE5"/>
    <w:rsid w:val="00CD30D1"/>
    <w:rsid w:val="00CD3363"/>
    <w:rsid w:val="00CD3386"/>
    <w:rsid w:val="00CD38C8"/>
    <w:rsid w:val="00CD3AA1"/>
    <w:rsid w:val="00CD45CA"/>
    <w:rsid w:val="00CD47FB"/>
    <w:rsid w:val="00CD48E0"/>
    <w:rsid w:val="00CD49EF"/>
    <w:rsid w:val="00CD4A7A"/>
    <w:rsid w:val="00CD4B0A"/>
    <w:rsid w:val="00CD4CA0"/>
    <w:rsid w:val="00CD5298"/>
    <w:rsid w:val="00CD5635"/>
    <w:rsid w:val="00CD572D"/>
    <w:rsid w:val="00CD5F9D"/>
    <w:rsid w:val="00CD6482"/>
    <w:rsid w:val="00CD6672"/>
    <w:rsid w:val="00CD6800"/>
    <w:rsid w:val="00CD6B14"/>
    <w:rsid w:val="00CD6FC6"/>
    <w:rsid w:val="00CD7108"/>
    <w:rsid w:val="00CD7A72"/>
    <w:rsid w:val="00CD7B27"/>
    <w:rsid w:val="00CD7D29"/>
    <w:rsid w:val="00CE0629"/>
    <w:rsid w:val="00CE0B0E"/>
    <w:rsid w:val="00CE1035"/>
    <w:rsid w:val="00CE1305"/>
    <w:rsid w:val="00CE1667"/>
    <w:rsid w:val="00CE16DA"/>
    <w:rsid w:val="00CE1B9B"/>
    <w:rsid w:val="00CE23BD"/>
    <w:rsid w:val="00CE2705"/>
    <w:rsid w:val="00CE2734"/>
    <w:rsid w:val="00CE27C9"/>
    <w:rsid w:val="00CE3009"/>
    <w:rsid w:val="00CE3D74"/>
    <w:rsid w:val="00CE3EFA"/>
    <w:rsid w:val="00CE3F55"/>
    <w:rsid w:val="00CE40A8"/>
    <w:rsid w:val="00CE41C3"/>
    <w:rsid w:val="00CE4293"/>
    <w:rsid w:val="00CE4460"/>
    <w:rsid w:val="00CE44B2"/>
    <w:rsid w:val="00CE44E8"/>
    <w:rsid w:val="00CE4698"/>
    <w:rsid w:val="00CE488C"/>
    <w:rsid w:val="00CE4CDB"/>
    <w:rsid w:val="00CE4D8A"/>
    <w:rsid w:val="00CE50C8"/>
    <w:rsid w:val="00CE5416"/>
    <w:rsid w:val="00CE56F6"/>
    <w:rsid w:val="00CE5829"/>
    <w:rsid w:val="00CE5ADB"/>
    <w:rsid w:val="00CE5E22"/>
    <w:rsid w:val="00CE5E94"/>
    <w:rsid w:val="00CE5F24"/>
    <w:rsid w:val="00CE605A"/>
    <w:rsid w:val="00CE60E7"/>
    <w:rsid w:val="00CE621E"/>
    <w:rsid w:val="00CE6B15"/>
    <w:rsid w:val="00CE6C4E"/>
    <w:rsid w:val="00CE6F4A"/>
    <w:rsid w:val="00CE73C6"/>
    <w:rsid w:val="00CE79FD"/>
    <w:rsid w:val="00CF0A90"/>
    <w:rsid w:val="00CF0CD6"/>
    <w:rsid w:val="00CF1148"/>
    <w:rsid w:val="00CF14BF"/>
    <w:rsid w:val="00CF14F6"/>
    <w:rsid w:val="00CF189F"/>
    <w:rsid w:val="00CF19D1"/>
    <w:rsid w:val="00CF1A72"/>
    <w:rsid w:val="00CF1ABB"/>
    <w:rsid w:val="00CF202C"/>
    <w:rsid w:val="00CF2366"/>
    <w:rsid w:val="00CF23CD"/>
    <w:rsid w:val="00CF2CD7"/>
    <w:rsid w:val="00CF2EC6"/>
    <w:rsid w:val="00CF316B"/>
    <w:rsid w:val="00CF4A3E"/>
    <w:rsid w:val="00CF4F85"/>
    <w:rsid w:val="00CF53D0"/>
    <w:rsid w:val="00CF5797"/>
    <w:rsid w:val="00CF59A8"/>
    <w:rsid w:val="00CF5B42"/>
    <w:rsid w:val="00CF5D05"/>
    <w:rsid w:val="00CF5D3A"/>
    <w:rsid w:val="00CF6264"/>
    <w:rsid w:val="00CF63A3"/>
    <w:rsid w:val="00CF6752"/>
    <w:rsid w:val="00CF69EB"/>
    <w:rsid w:val="00CF7639"/>
    <w:rsid w:val="00CF7780"/>
    <w:rsid w:val="00CF7A81"/>
    <w:rsid w:val="00D00642"/>
    <w:rsid w:val="00D006EC"/>
    <w:rsid w:val="00D00BEF"/>
    <w:rsid w:val="00D00CEA"/>
    <w:rsid w:val="00D00DA1"/>
    <w:rsid w:val="00D00F96"/>
    <w:rsid w:val="00D00FEF"/>
    <w:rsid w:val="00D00FFF"/>
    <w:rsid w:val="00D013B3"/>
    <w:rsid w:val="00D01A4D"/>
    <w:rsid w:val="00D01AC3"/>
    <w:rsid w:val="00D01BF0"/>
    <w:rsid w:val="00D01D14"/>
    <w:rsid w:val="00D025A6"/>
    <w:rsid w:val="00D026F8"/>
    <w:rsid w:val="00D02BFE"/>
    <w:rsid w:val="00D03515"/>
    <w:rsid w:val="00D03605"/>
    <w:rsid w:val="00D0395A"/>
    <w:rsid w:val="00D039FD"/>
    <w:rsid w:val="00D03E78"/>
    <w:rsid w:val="00D043B6"/>
    <w:rsid w:val="00D04491"/>
    <w:rsid w:val="00D04E28"/>
    <w:rsid w:val="00D05694"/>
    <w:rsid w:val="00D057B0"/>
    <w:rsid w:val="00D0583A"/>
    <w:rsid w:val="00D058F7"/>
    <w:rsid w:val="00D05925"/>
    <w:rsid w:val="00D05CDA"/>
    <w:rsid w:val="00D06038"/>
    <w:rsid w:val="00D0619E"/>
    <w:rsid w:val="00D0636D"/>
    <w:rsid w:val="00D06803"/>
    <w:rsid w:val="00D06FB4"/>
    <w:rsid w:val="00D074BD"/>
    <w:rsid w:val="00D07ADD"/>
    <w:rsid w:val="00D07E08"/>
    <w:rsid w:val="00D10288"/>
    <w:rsid w:val="00D103FC"/>
    <w:rsid w:val="00D10794"/>
    <w:rsid w:val="00D10BF2"/>
    <w:rsid w:val="00D10DA7"/>
    <w:rsid w:val="00D112B1"/>
    <w:rsid w:val="00D115E8"/>
    <w:rsid w:val="00D1162C"/>
    <w:rsid w:val="00D117E3"/>
    <w:rsid w:val="00D117E8"/>
    <w:rsid w:val="00D1203C"/>
    <w:rsid w:val="00D121A3"/>
    <w:rsid w:val="00D12316"/>
    <w:rsid w:val="00D12AC2"/>
    <w:rsid w:val="00D12FFA"/>
    <w:rsid w:val="00D13863"/>
    <w:rsid w:val="00D14000"/>
    <w:rsid w:val="00D141A5"/>
    <w:rsid w:val="00D14358"/>
    <w:rsid w:val="00D1481E"/>
    <w:rsid w:val="00D14A42"/>
    <w:rsid w:val="00D1551A"/>
    <w:rsid w:val="00D1593B"/>
    <w:rsid w:val="00D15E0D"/>
    <w:rsid w:val="00D15E50"/>
    <w:rsid w:val="00D16136"/>
    <w:rsid w:val="00D16704"/>
    <w:rsid w:val="00D16B0F"/>
    <w:rsid w:val="00D16DB8"/>
    <w:rsid w:val="00D16E54"/>
    <w:rsid w:val="00D17137"/>
    <w:rsid w:val="00D17455"/>
    <w:rsid w:val="00D17A23"/>
    <w:rsid w:val="00D20236"/>
    <w:rsid w:val="00D20345"/>
    <w:rsid w:val="00D203D1"/>
    <w:rsid w:val="00D204AB"/>
    <w:rsid w:val="00D2059B"/>
    <w:rsid w:val="00D2066E"/>
    <w:rsid w:val="00D20CDF"/>
    <w:rsid w:val="00D20D84"/>
    <w:rsid w:val="00D20F64"/>
    <w:rsid w:val="00D211E1"/>
    <w:rsid w:val="00D213F4"/>
    <w:rsid w:val="00D215E7"/>
    <w:rsid w:val="00D217CD"/>
    <w:rsid w:val="00D219AF"/>
    <w:rsid w:val="00D21AB9"/>
    <w:rsid w:val="00D2264A"/>
    <w:rsid w:val="00D22A50"/>
    <w:rsid w:val="00D23131"/>
    <w:rsid w:val="00D23207"/>
    <w:rsid w:val="00D233B5"/>
    <w:rsid w:val="00D2389A"/>
    <w:rsid w:val="00D23969"/>
    <w:rsid w:val="00D23A87"/>
    <w:rsid w:val="00D23E59"/>
    <w:rsid w:val="00D2436E"/>
    <w:rsid w:val="00D24667"/>
    <w:rsid w:val="00D24A94"/>
    <w:rsid w:val="00D25103"/>
    <w:rsid w:val="00D2552D"/>
    <w:rsid w:val="00D25908"/>
    <w:rsid w:val="00D2617D"/>
    <w:rsid w:val="00D26491"/>
    <w:rsid w:val="00D2679C"/>
    <w:rsid w:val="00D26AE2"/>
    <w:rsid w:val="00D270AE"/>
    <w:rsid w:val="00D271E4"/>
    <w:rsid w:val="00D275C8"/>
    <w:rsid w:val="00D278C1"/>
    <w:rsid w:val="00D27A2A"/>
    <w:rsid w:val="00D27B40"/>
    <w:rsid w:val="00D27FA9"/>
    <w:rsid w:val="00D304E1"/>
    <w:rsid w:val="00D30C5E"/>
    <w:rsid w:val="00D312E1"/>
    <w:rsid w:val="00D31B12"/>
    <w:rsid w:val="00D32B3C"/>
    <w:rsid w:val="00D32D6E"/>
    <w:rsid w:val="00D32D9D"/>
    <w:rsid w:val="00D3305C"/>
    <w:rsid w:val="00D334B8"/>
    <w:rsid w:val="00D33EB9"/>
    <w:rsid w:val="00D350CC"/>
    <w:rsid w:val="00D35448"/>
    <w:rsid w:val="00D360B4"/>
    <w:rsid w:val="00D366ED"/>
    <w:rsid w:val="00D36C6B"/>
    <w:rsid w:val="00D36F84"/>
    <w:rsid w:val="00D371AB"/>
    <w:rsid w:val="00D400E0"/>
    <w:rsid w:val="00D4015E"/>
    <w:rsid w:val="00D404EA"/>
    <w:rsid w:val="00D40737"/>
    <w:rsid w:val="00D40B46"/>
    <w:rsid w:val="00D41137"/>
    <w:rsid w:val="00D41B35"/>
    <w:rsid w:val="00D41E64"/>
    <w:rsid w:val="00D41E6D"/>
    <w:rsid w:val="00D42064"/>
    <w:rsid w:val="00D42141"/>
    <w:rsid w:val="00D425A9"/>
    <w:rsid w:val="00D42F26"/>
    <w:rsid w:val="00D43509"/>
    <w:rsid w:val="00D4394A"/>
    <w:rsid w:val="00D43F50"/>
    <w:rsid w:val="00D4457A"/>
    <w:rsid w:val="00D446C9"/>
    <w:rsid w:val="00D44C85"/>
    <w:rsid w:val="00D44D09"/>
    <w:rsid w:val="00D45062"/>
    <w:rsid w:val="00D45802"/>
    <w:rsid w:val="00D459DE"/>
    <w:rsid w:val="00D45C6D"/>
    <w:rsid w:val="00D45DD1"/>
    <w:rsid w:val="00D45F2E"/>
    <w:rsid w:val="00D462D5"/>
    <w:rsid w:val="00D46B67"/>
    <w:rsid w:val="00D46E97"/>
    <w:rsid w:val="00D46F55"/>
    <w:rsid w:val="00D47437"/>
    <w:rsid w:val="00D47A31"/>
    <w:rsid w:val="00D47E3B"/>
    <w:rsid w:val="00D50101"/>
    <w:rsid w:val="00D50845"/>
    <w:rsid w:val="00D50EA9"/>
    <w:rsid w:val="00D511A3"/>
    <w:rsid w:val="00D511F1"/>
    <w:rsid w:val="00D5153C"/>
    <w:rsid w:val="00D52239"/>
    <w:rsid w:val="00D52DEB"/>
    <w:rsid w:val="00D52FBE"/>
    <w:rsid w:val="00D536DC"/>
    <w:rsid w:val="00D53871"/>
    <w:rsid w:val="00D54382"/>
    <w:rsid w:val="00D545E0"/>
    <w:rsid w:val="00D54833"/>
    <w:rsid w:val="00D556DF"/>
    <w:rsid w:val="00D557DD"/>
    <w:rsid w:val="00D55CF9"/>
    <w:rsid w:val="00D562AF"/>
    <w:rsid w:val="00D567B0"/>
    <w:rsid w:val="00D57547"/>
    <w:rsid w:val="00D57A15"/>
    <w:rsid w:val="00D57EF3"/>
    <w:rsid w:val="00D6052A"/>
    <w:rsid w:val="00D60736"/>
    <w:rsid w:val="00D61332"/>
    <w:rsid w:val="00D6133C"/>
    <w:rsid w:val="00D613C9"/>
    <w:rsid w:val="00D6162B"/>
    <w:rsid w:val="00D61749"/>
    <w:rsid w:val="00D61B39"/>
    <w:rsid w:val="00D623A3"/>
    <w:rsid w:val="00D624A0"/>
    <w:rsid w:val="00D627DF"/>
    <w:rsid w:val="00D62D5F"/>
    <w:rsid w:val="00D62D72"/>
    <w:rsid w:val="00D632C0"/>
    <w:rsid w:val="00D637C7"/>
    <w:rsid w:val="00D642BA"/>
    <w:rsid w:val="00D644A9"/>
    <w:rsid w:val="00D64557"/>
    <w:rsid w:val="00D6485A"/>
    <w:rsid w:val="00D64CEA"/>
    <w:rsid w:val="00D6509E"/>
    <w:rsid w:val="00D65391"/>
    <w:rsid w:val="00D6563E"/>
    <w:rsid w:val="00D6568E"/>
    <w:rsid w:val="00D65924"/>
    <w:rsid w:val="00D65E9A"/>
    <w:rsid w:val="00D6600D"/>
    <w:rsid w:val="00D660E0"/>
    <w:rsid w:val="00D66189"/>
    <w:rsid w:val="00D66CF3"/>
    <w:rsid w:val="00D66EA4"/>
    <w:rsid w:val="00D6710A"/>
    <w:rsid w:val="00D6762F"/>
    <w:rsid w:val="00D67AF2"/>
    <w:rsid w:val="00D67E62"/>
    <w:rsid w:val="00D70097"/>
    <w:rsid w:val="00D705B3"/>
    <w:rsid w:val="00D70750"/>
    <w:rsid w:val="00D71003"/>
    <w:rsid w:val="00D712F6"/>
    <w:rsid w:val="00D71422"/>
    <w:rsid w:val="00D717D4"/>
    <w:rsid w:val="00D7181F"/>
    <w:rsid w:val="00D71D0E"/>
    <w:rsid w:val="00D728B5"/>
    <w:rsid w:val="00D72C0D"/>
    <w:rsid w:val="00D72FC2"/>
    <w:rsid w:val="00D73089"/>
    <w:rsid w:val="00D73531"/>
    <w:rsid w:val="00D73638"/>
    <w:rsid w:val="00D73885"/>
    <w:rsid w:val="00D74793"/>
    <w:rsid w:val="00D74EC0"/>
    <w:rsid w:val="00D7554D"/>
    <w:rsid w:val="00D75757"/>
    <w:rsid w:val="00D758FB"/>
    <w:rsid w:val="00D75D6C"/>
    <w:rsid w:val="00D75E71"/>
    <w:rsid w:val="00D765C0"/>
    <w:rsid w:val="00D767F8"/>
    <w:rsid w:val="00D76A45"/>
    <w:rsid w:val="00D76D47"/>
    <w:rsid w:val="00D77263"/>
    <w:rsid w:val="00D777C8"/>
    <w:rsid w:val="00D77AEC"/>
    <w:rsid w:val="00D77C77"/>
    <w:rsid w:val="00D77D54"/>
    <w:rsid w:val="00D8051F"/>
    <w:rsid w:val="00D8071E"/>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4B71"/>
    <w:rsid w:val="00D85277"/>
    <w:rsid w:val="00D85848"/>
    <w:rsid w:val="00D858E4"/>
    <w:rsid w:val="00D86416"/>
    <w:rsid w:val="00D86837"/>
    <w:rsid w:val="00D87458"/>
    <w:rsid w:val="00D875CF"/>
    <w:rsid w:val="00D87F8D"/>
    <w:rsid w:val="00D901C3"/>
    <w:rsid w:val="00D902DC"/>
    <w:rsid w:val="00D90436"/>
    <w:rsid w:val="00D909BA"/>
    <w:rsid w:val="00D90C70"/>
    <w:rsid w:val="00D91031"/>
    <w:rsid w:val="00D9105A"/>
    <w:rsid w:val="00D9120F"/>
    <w:rsid w:val="00D9123F"/>
    <w:rsid w:val="00D915BF"/>
    <w:rsid w:val="00D916D1"/>
    <w:rsid w:val="00D9178D"/>
    <w:rsid w:val="00D91C40"/>
    <w:rsid w:val="00D91C7D"/>
    <w:rsid w:val="00D9203E"/>
    <w:rsid w:val="00D9232C"/>
    <w:rsid w:val="00D92374"/>
    <w:rsid w:val="00D926CC"/>
    <w:rsid w:val="00D926D9"/>
    <w:rsid w:val="00D92894"/>
    <w:rsid w:val="00D92954"/>
    <w:rsid w:val="00D929E6"/>
    <w:rsid w:val="00D92A21"/>
    <w:rsid w:val="00D92EBC"/>
    <w:rsid w:val="00D93142"/>
    <w:rsid w:val="00D931FC"/>
    <w:rsid w:val="00D934A1"/>
    <w:rsid w:val="00D9358E"/>
    <w:rsid w:val="00D938B2"/>
    <w:rsid w:val="00D93951"/>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0D33"/>
    <w:rsid w:val="00DA1226"/>
    <w:rsid w:val="00DA12B3"/>
    <w:rsid w:val="00DA177E"/>
    <w:rsid w:val="00DA1CE8"/>
    <w:rsid w:val="00DA1D15"/>
    <w:rsid w:val="00DA1D71"/>
    <w:rsid w:val="00DA1EC4"/>
    <w:rsid w:val="00DA2244"/>
    <w:rsid w:val="00DA27E4"/>
    <w:rsid w:val="00DA3252"/>
    <w:rsid w:val="00DA32E5"/>
    <w:rsid w:val="00DA398E"/>
    <w:rsid w:val="00DA3C94"/>
    <w:rsid w:val="00DA4453"/>
    <w:rsid w:val="00DA460E"/>
    <w:rsid w:val="00DA4742"/>
    <w:rsid w:val="00DA5103"/>
    <w:rsid w:val="00DA5156"/>
    <w:rsid w:val="00DA5289"/>
    <w:rsid w:val="00DA5900"/>
    <w:rsid w:val="00DA5A34"/>
    <w:rsid w:val="00DA5A81"/>
    <w:rsid w:val="00DA5A89"/>
    <w:rsid w:val="00DA5C5B"/>
    <w:rsid w:val="00DA5D00"/>
    <w:rsid w:val="00DA5D7C"/>
    <w:rsid w:val="00DA5E06"/>
    <w:rsid w:val="00DA66CE"/>
    <w:rsid w:val="00DA6A5C"/>
    <w:rsid w:val="00DA6CB3"/>
    <w:rsid w:val="00DA7310"/>
    <w:rsid w:val="00DA7719"/>
    <w:rsid w:val="00DA7A9F"/>
    <w:rsid w:val="00DA7B90"/>
    <w:rsid w:val="00DA7DA4"/>
    <w:rsid w:val="00DB062F"/>
    <w:rsid w:val="00DB07BB"/>
    <w:rsid w:val="00DB0B88"/>
    <w:rsid w:val="00DB0FBA"/>
    <w:rsid w:val="00DB1188"/>
    <w:rsid w:val="00DB11E0"/>
    <w:rsid w:val="00DB146E"/>
    <w:rsid w:val="00DB1D71"/>
    <w:rsid w:val="00DB2517"/>
    <w:rsid w:val="00DB25FC"/>
    <w:rsid w:val="00DB2999"/>
    <w:rsid w:val="00DB29C6"/>
    <w:rsid w:val="00DB35B3"/>
    <w:rsid w:val="00DB36BD"/>
    <w:rsid w:val="00DB3770"/>
    <w:rsid w:val="00DB38B0"/>
    <w:rsid w:val="00DB3CFA"/>
    <w:rsid w:val="00DB3FE4"/>
    <w:rsid w:val="00DB4531"/>
    <w:rsid w:val="00DB4541"/>
    <w:rsid w:val="00DB4872"/>
    <w:rsid w:val="00DB499B"/>
    <w:rsid w:val="00DB4BAE"/>
    <w:rsid w:val="00DB4E7C"/>
    <w:rsid w:val="00DB57E1"/>
    <w:rsid w:val="00DB5B72"/>
    <w:rsid w:val="00DB5E75"/>
    <w:rsid w:val="00DB6597"/>
    <w:rsid w:val="00DB67BA"/>
    <w:rsid w:val="00DB6A6A"/>
    <w:rsid w:val="00DB6CEF"/>
    <w:rsid w:val="00DB6E47"/>
    <w:rsid w:val="00DB6F2A"/>
    <w:rsid w:val="00DB7073"/>
    <w:rsid w:val="00DB7110"/>
    <w:rsid w:val="00DB722E"/>
    <w:rsid w:val="00DB74BA"/>
    <w:rsid w:val="00DB74EC"/>
    <w:rsid w:val="00DB74FC"/>
    <w:rsid w:val="00DB797A"/>
    <w:rsid w:val="00DB7A29"/>
    <w:rsid w:val="00DC08CC"/>
    <w:rsid w:val="00DC0921"/>
    <w:rsid w:val="00DC0934"/>
    <w:rsid w:val="00DC0A68"/>
    <w:rsid w:val="00DC0AB5"/>
    <w:rsid w:val="00DC0B39"/>
    <w:rsid w:val="00DC110A"/>
    <w:rsid w:val="00DC1166"/>
    <w:rsid w:val="00DC122D"/>
    <w:rsid w:val="00DC12EB"/>
    <w:rsid w:val="00DC16B9"/>
    <w:rsid w:val="00DC1A20"/>
    <w:rsid w:val="00DC1C12"/>
    <w:rsid w:val="00DC1C9F"/>
    <w:rsid w:val="00DC1EC9"/>
    <w:rsid w:val="00DC1FEC"/>
    <w:rsid w:val="00DC233A"/>
    <w:rsid w:val="00DC24FD"/>
    <w:rsid w:val="00DC2690"/>
    <w:rsid w:val="00DC296D"/>
    <w:rsid w:val="00DC2F2A"/>
    <w:rsid w:val="00DC2FB7"/>
    <w:rsid w:val="00DC32C3"/>
    <w:rsid w:val="00DC339D"/>
    <w:rsid w:val="00DC37F6"/>
    <w:rsid w:val="00DC3B3A"/>
    <w:rsid w:val="00DC3C3A"/>
    <w:rsid w:val="00DC4915"/>
    <w:rsid w:val="00DC4D31"/>
    <w:rsid w:val="00DC4D72"/>
    <w:rsid w:val="00DC4E73"/>
    <w:rsid w:val="00DC53BE"/>
    <w:rsid w:val="00DC578B"/>
    <w:rsid w:val="00DC57D7"/>
    <w:rsid w:val="00DC592B"/>
    <w:rsid w:val="00DC657B"/>
    <w:rsid w:val="00DC6DB1"/>
    <w:rsid w:val="00DC745B"/>
    <w:rsid w:val="00DC78ED"/>
    <w:rsid w:val="00DD0918"/>
    <w:rsid w:val="00DD0A9F"/>
    <w:rsid w:val="00DD0EED"/>
    <w:rsid w:val="00DD17E2"/>
    <w:rsid w:val="00DD187C"/>
    <w:rsid w:val="00DD1C7B"/>
    <w:rsid w:val="00DD27C4"/>
    <w:rsid w:val="00DD2BA1"/>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7E5"/>
    <w:rsid w:val="00DD6A27"/>
    <w:rsid w:val="00DD6F9E"/>
    <w:rsid w:val="00DD71A1"/>
    <w:rsid w:val="00DD7761"/>
    <w:rsid w:val="00DD77A8"/>
    <w:rsid w:val="00DD7818"/>
    <w:rsid w:val="00DD7835"/>
    <w:rsid w:val="00DD78B0"/>
    <w:rsid w:val="00DD7DF6"/>
    <w:rsid w:val="00DE0B62"/>
    <w:rsid w:val="00DE1311"/>
    <w:rsid w:val="00DE180E"/>
    <w:rsid w:val="00DE19AB"/>
    <w:rsid w:val="00DE2373"/>
    <w:rsid w:val="00DE2887"/>
    <w:rsid w:val="00DE28B0"/>
    <w:rsid w:val="00DE2E6E"/>
    <w:rsid w:val="00DE30F4"/>
    <w:rsid w:val="00DE327F"/>
    <w:rsid w:val="00DE3B94"/>
    <w:rsid w:val="00DE3D4F"/>
    <w:rsid w:val="00DE3D5B"/>
    <w:rsid w:val="00DE4390"/>
    <w:rsid w:val="00DE491A"/>
    <w:rsid w:val="00DE4A70"/>
    <w:rsid w:val="00DE5603"/>
    <w:rsid w:val="00DE5920"/>
    <w:rsid w:val="00DE6415"/>
    <w:rsid w:val="00DE66ED"/>
    <w:rsid w:val="00DE6A2B"/>
    <w:rsid w:val="00DE6AF2"/>
    <w:rsid w:val="00DE7AD3"/>
    <w:rsid w:val="00DE7FB3"/>
    <w:rsid w:val="00DF002C"/>
    <w:rsid w:val="00DF08A9"/>
    <w:rsid w:val="00DF0B84"/>
    <w:rsid w:val="00DF0C06"/>
    <w:rsid w:val="00DF1580"/>
    <w:rsid w:val="00DF16BF"/>
    <w:rsid w:val="00DF176B"/>
    <w:rsid w:val="00DF21D1"/>
    <w:rsid w:val="00DF2718"/>
    <w:rsid w:val="00DF2C30"/>
    <w:rsid w:val="00DF30FC"/>
    <w:rsid w:val="00DF371D"/>
    <w:rsid w:val="00DF3C1C"/>
    <w:rsid w:val="00DF3C73"/>
    <w:rsid w:val="00DF4294"/>
    <w:rsid w:val="00DF4457"/>
    <w:rsid w:val="00DF4AF3"/>
    <w:rsid w:val="00DF4C19"/>
    <w:rsid w:val="00DF4E6A"/>
    <w:rsid w:val="00DF5709"/>
    <w:rsid w:val="00DF5A36"/>
    <w:rsid w:val="00DF5A92"/>
    <w:rsid w:val="00DF60E8"/>
    <w:rsid w:val="00DF6686"/>
    <w:rsid w:val="00DF6B1F"/>
    <w:rsid w:val="00DF733C"/>
    <w:rsid w:val="00DF735B"/>
    <w:rsid w:val="00DF74AE"/>
    <w:rsid w:val="00DF767D"/>
    <w:rsid w:val="00DF76C1"/>
    <w:rsid w:val="00DF77CF"/>
    <w:rsid w:val="00DF7BE6"/>
    <w:rsid w:val="00DF7CD8"/>
    <w:rsid w:val="00DF7D3E"/>
    <w:rsid w:val="00E00620"/>
    <w:rsid w:val="00E0068A"/>
    <w:rsid w:val="00E012DA"/>
    <w:rsid w:val="00E0132E"/>
    <w:rsid w:val="00E013B9"/>
    <w:rsid w:val="00E0147A"/>
    <w:rsid w:val="00E018A5"/>
    <w:rsid w:val="00E018D7"/>
    <w:rsid w:val="00E0197B"/>
    <w:rsid w:val="00E01C36"/>
    <w:rsid w:val="00E0228F"/>
    <w:rsid w:val="00E02306"/>
    <w:rsid w:val="00E0244A"/>
    <w:rsid w:val="00E027EC"/>
    <w:rsid w:val="00E02AB6"/>
    <w:rsid w:val="00E02B77"/>
    <w:rsid w:val="00E03186"/>
    <w:rsid w:val="00E0336D"/>
    <w:rsid w:val="00E0370C"/>
    <w:rsid w:val="00E04BCE"/>
    <w:rsid w:val="00E04EF8"/>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0F"/>
    <w:rsid w:val="00E0763B"/>
    <w:rsid w:val="00E07A4F"/>
    <w:rsid w:val="00E07C42"/>
    <w:rsid w:val="00E07DE0"/>
    <w:rsid w:val="00E07E52"/>
    <w:rsid w:val="00E07EA6"/>
    <w:rsid w:val="00E10285"/>
    <w:rsid w:val="00E10947"/>
    <w:rsid w:val="00E10AB5"/>
    <w:rsid w:val="00E10C79"/>
    <w:rsid w:val="00E11C89"/>
    <w:rsid w:val="00E120C5"/>
    <w:rsid w:val="00E12483"/>
    <w:rsid w:val="00E124E2"/>
    <w:rsid w:val="00E1268D"/>
    <w:rsid w:val="00E126E3"/>
    <w:rsid w:val="00E127A3"/>
    <w:rsid w:val="00E129E3"/>
    <w:rsid w:val="00E12CAB"/>
    <w:rsid w:val="00E12E1B"/>
    <w:rsid w:val="00E12F38"/>
    <w:rsid w:val="00E13D66"/>
    <w:rsid w:val="00E14139"/>
    <w:rsid w:val="00E1438D"/>
    <w:rsid w:val="00E1446D"/>
    <w:rsid w:val="00E14BB9"/>
    <w:rsid w:val="00E14ED0"/>
    <w:rsid w:val="00E14F31"/>
    <w:rsid w:val="00E14F7A"/>
    <w:rsid w:val="00E14FBD"/>
    <w:rsid w:val="00E15224"/>
    <w:rsid w:val="00E1527F"/>
    <w:rsid w:val="00E1547A"/>
    <w:rsid w:val="00E15622"/>
    <w:rsid w:val="00E156E0"/>
    <w:rsid w:val="00E15861"/>
    <w:rsid w:val="00E15A36"/>
    <w:rsid w:val="00E15A4E"/>
    <w:rsid w:val="00E15B56"/>
    <w:rsid w:val="00E15EF1"/>
    <w:rsid w:val="00E16103"/>
    <w:rsid w:val="00E16186"/>
    <w:rsid w:val="00E1665D"/>
    <w:rsid w:val="00E16804"/>
    <w:rsid w:val="00E16B3C"/>
    <w:rsid w:val="00E16BA3"/>
    <w:rsid w:val="00E16F2B"/>
    <w:rsid w:val="00E16FD5"/>
    <w:rsid w:val="00E1713D"/>
    <w:rsid w:val="00E172EA"/>
    <w:rsid w:val="00E174A5"/>
    <w:rsid w:val="00E175DA"/>
    <w:rsid w:val="00E176FA"/>
    <w:rsid w:val="00E17837"/>
    <w:rsid w:val="00E17AA4"/>
    <w:rsid w:val="00E17E6F"/>
    <w:rsid w:val="00E211AC"/>
    <w:rsid w:val="00E21239"/>
    <w:rsid w:val="00E2165B"/>
    <w:rsid w:val="00E218C0"/>
    <w:rsid w:val="00E227E7"/>
    <w:rsid w:val="00E232D1"/>
    <w:rsid w:val="00E232DE"/>
    <w:rsid w:val="00E23541"/>
    <w:rsid w:val="00E23678"/>
    <w:rsid w:val="00E23902"/>
    <w:rsid w:val="00E2399D"/>
    <w:rsid w:val="00E23A5B"/>
    <w:rsid w:val="00E23B7D"/>
    <w:rsid w:val="00E23B89"/>
    <w:rsid w:val="00E23BF9"/>
    <w:rsid w:val="00E241AC"/>
    <w:rsid w:val="00E2439E"/>
    <w:rsid w:val="00E24812"/>
    <w:rsid w:val="00E24A25"/>
    <w:rsid w:val="00E25117"/>
    <w:rsid w:val="00E2569A"/>
    <w:rsid w:val="00E25885"/>
    <w:rsid w:val="00E25A95"/>
    <w:rsid w:val="00E25BC1"/>
    <w:rsid w:val="00E25EE8"/>
    <w:rsid w:val="00E261EA"/>
    <w:rsid w:val="00E26F98"/>
    <w:rsid w:val="00E2759C"/>
    <w:rsid w:val="00E2766E"/>
    <w:rsid w:val="00E27745"/>
    <w:rsid w:val="00E27DBA"/>
    <w:rsid w:val="00E27ED5"/>
    <w:rsid w:val="00E304BE"/>
    <w:rsid w:val="00E30869"/>
    <w:rsid w:val="00E30B36"/>
    <w:rsid w:val="00E30F98"/>
    <w:rsid w:val="00E31838"/>
    <w:rsid w:val="00E319A8"/>
    <w:rsid w:val="00E31DDE"/>
    <w:rsid w:val="00E31EE2"/>
    <w:rsid w:val="00E322E6"/>
    <w:rsid w:val="00E323CC"/>
    <w:rsid w:val="00E32A1D"/>
    <w:rsid w:val="00E32A38"/>
    <w:rsid w:val="00E32CD9"/>
    <w:rsid w:val="00E32DA0"/>
    <w:rsid w:val="00E32F01"/>
    <w:rsid w:val="00E32F9C"/>
    <w:rsid w:val="00E33B9C"/>
    <w:rsid w:val="00E33D86"/>
    <w:rsid w:val="00E33DFA"/>
    <w:rsid w:val="00E33F52"/>
    <w:rsid w:val="00E33FFF"/>
    <w:rsid w:val="00E34386"/>
    <w:rsid w:val="00E34522"/>
    <w:rsid w:val="00E34CBA"/>
    <w:rsid w:val="00E3505A"/>
    <w:rsid w:val="00E350CB"/>
    <w:rsid w:val="00E352FB"/>
    <w:rsid w:val="00E3537B"/>
    <w:rsid w:val="00E356E9"/>
    <w:rsid w:val="00E35B65"/>
    <w:rsid w:val="00E35C11"/>
    <w:rsid w:val="00E3657F"/>
    <w:rsid w:val="00E3675C"/>
    <w:rsid w:val="00E36AC7"/>
    <w:rsid w:val="00E37223"/>
    <w:rsid w:val="00E373BD"/>
    <w:rsid w:val="00E37660"/>
    <w:rsid w:val="00E37D89"/>
    <w:rsid w:val="00E37DBF"/>
    <w:rsid w:val="00E401F7"/>
    <w:rsid w:val="00E4048F"/>
    <w:rsid w:val="00E4065F"/>
    <w:rsid w:val="00E408AD"/>
    <w:rsid w:val="00E40B40"/>
    <w:rsid w:val="00E40FB1"/>
    <w:rsid w:val="00E4162F"/>
    <w:rsid w:val="00E4182E"/>
    <w:rsid w:val="00E4290E"/>
    <w:rsid w:val="00E42BB3"/>
    <w:rsid w:val="00E42CE4"/>
    <w:rsid w:val="00E432B9"/>
    <w:rsid w:val="00E432E1"/>
    <w:rsid w:val="00E43701"/>
    <w:rsid w:val="00E437AA"/>
    <w:rsid w:val="00E437E6"/>
    <w:rsid w:val="00E438BD"/>
    <w:rsid w:val="00E43CB2"/>
    <w:rsid w:val="00E44034"/>
    <w:rsid w:val="00E44965"/>
    <w:rsid w:val="00E44D6D"/>
    <w:rsid w:val="00E45AF3"/>
    <w:rsid w:val="00E460A9"/>
    <w:rsid w:val="00E471C3"/>
    <w:rsid w:val="00E47C8B"/>
    <w:rsid w:val="00E47EE7"/>
    <w:rsid w:val="00E5094A"/>
    <w:rsid w:val="00E50BBD"/>
    <w:rsid w:val="00E513CC"/>
    <w:rsid w:val="00E515D2"/>
    <w:rsid w:val="00E51B41"/>
    <w:rsid w:val="00E52375"/>
    <w:rsid w:val="00E5248C"/>
    <w:rsid w:val="00E528B3"/>
    <w:rsid w:val="00E52A05"/>
    <w:rsid w:val="00E52A73"/>
    <w:rsid w:val="00E52A81"/>
    <w:rsid w:val="00E531CE"/>
    <w:rsid w:val="00E534E9"/>
    <w:rsid w:val="00E535C3"/>
    <w:rsid w:val="00E53878"/>
    <w:rsid w:val="00E53B02"/>
    <w:rsid w:val="00E53F04"/>
    <w:rsid w:val="00E5412C"/>
    <w:rsid w:val="00E541A5"/>
    <w:rsid w:val="00E54240"/>
    <w:rsid w:val="00E5448D"/>
    <w:rsid w:val="00E54571"/>
    <w:rsid w:val="00E5478D"/>
    <w:rsid w:val="00E547B5"/>
    <w:rsid w:val="00E54858"/>
    <w:rsid w:val="00E54BBB"/>
    <w:rsid w:val="00E54E07"/>
    <w:rsid w:val="00E54E54"/>
    <w:rsid w:val="00E54E55"/>
    <w:rsid w:val="00E5506B"/>
    <w:rsid w:val="00E5511B"/>
    <w:rsid w:val="00E55653"/>
    <w:rsid w:val="00E558DC"/>
    <w:rsid w:val="00E55ED7"/>
    <w:rsid w:val="00E560B5"/>
    <w:rsid w:val="00E561B4"/>
    <w:rsid w:val="00E56504"/>
    <w:rsid w:val="00E565A9"/>
    <w:rsid w:val="00E5665A"/>
    <w:rsid w:val="00E5669E"/>
    <w:rsid w:val="00E56BEA"/>
    <w:rsid w:val="00E57511"/>
    <w:rsid w:val="00E57662"/>
    <w:rsid w:val="00E57C1A"/>
    <w:rsid w:val="00E601D9"/>
    <w:rsid w:val="00E602A2"/>
    <w:rsid w:val="00E60388"/>
    <w:rsid w:val="00E6057A"/>
    <w:rsid w:val="00E6091E"/>
    <w:rsid w:val="00E610C2"/>
    <w:rsid w:val="00E61291"/>
    <w:rsid w:val="00E61453"/>
    <w:rsid w:val="00E6149A"/>
    <w:rsid w:val="00E614F5"/>
    <w:rsid w:val="00E61738"/>
    <w:rsid w:val="00E617B0"/>
    <w:rsid w:val="00E61A8C"/>
    <w:rsid w:val="00E61D96"/>
    <w:rsid w:val="00E62011"/>
    <w:rsid w:val="00E62104"/>
    <w:rsid w:val="00E62142"/>
    <w:rsid w:val="00E62410"/>
    <w:rsid w:val="00E625FA"/>
    <w:rsid w:val="00E6267D"/>
    <w:rsid w:val="00E6274A"/>
    <w:rsid w:val="00E62ADA"/>
    <w:rsid w:val="00E62E89"/>
    <w:rsid w:val="00E630F4"/>
    <w:rsid w:val="00E63263"/>
    <w:rsid w:val="00E63401"/>
    <w:rsid w:val="00E6353C"/>
    <w:rsid w:val="00E6355F"/>
    <w:rsid w:val="00E63C39"/>
    <w:rsid w:val="00E6434C"/>
    <w:rsid w:val="00E6437B"/>
    <w:rsid w:val="00E645C5"/>
    <w:rsid w:val="00E64E8E"/>
    <w:rsid w:val="00E65268"/>
    <w:rsid w:val="00E65E61"/>
    <w:rsid w:val="00E664A1"/>
    <w:rsid w:val="00E66559"/>
    <w:rsid w:val="00E66993"/>
    <w:rsid w:val="00E70192"/>
    <w:rsid w:val="00E709C2"/>
    <w:rsid w:val="00E710EE"/>
    <w:rsid w:val="00E712A6"/>
    <w:rsid w:val="00E715B7"/>
    <w:rsid w:val="00E715BF"/>
    <w:rsid w:val="00E71B2D"/>
    <w:rsid w:val="00E71E2B"/>
    <w:rsid w:val="00E720DE"/>
    <w:rsid w:val="00E721BB"/>
    <w:rsid w:val="00E72277"/>
    <w:rsid w:val="00E72456"/>
    <w:rsid w:val="00E72474"/>
    <w:rsid w:val="00E724D8"/>
    <w:rsid w:val="00E72578"/>
    <w:rsid w:val="00E72832"/>
    <w:rsid w:val="00E7289C"/>
    <w:rsid w:val="00E72C9E"/>
    <w:rsid w:val="00E72FE9"/>
    <w:rsid w:val="00E73C64"/>
    <w:rsid w:val="00E73E0A"/>
    <w:rsid w:val="00E74323"/>
    <w:rsid w:val="00E74736"/>
    <w:rsid w:val="00E751F8"/>
    <w:rsid w:val="00E75494"/>
    <w:rsid w:val="00E75DE9"/>
    <w:rsid w:val="00E761BB"/>
    <w:rsid w:val="00E76856"/>
    <w:rsid w:val="00E768F6"/>
    <w:rsid w:val="00E76D8E"/>
    <w:rsid w:val="00E771EF"/>
    <w:rsid w:val="00E803B7"/>
    <w:rsid w:val="00E80430"/>
    <w:rsid w:val="00E808F4"/>
    <w:rsid w:val="00E80DE3"/>
    <w:rsid w:val="00E81072"/>
    <w:rsid w:val="00E810C8"/>
    <w:rsid w:val="00E812C2"/>
    <w:rsid w:val="00E8167D"/>
    <w:rsid w:val="00E8178B"/>
    <w:rsid w:val="00E81A14"/>
    <w:rsid w:val="00E82425"/>
    <w:rsid w:val="00E82F03"/>
    <w:rsid w:val="00E8306E"/>
    <w:rsid w:val="00E832BF"/>
    <w:rsid w:val="00E83CC7"/>
    <w:rsid w:val="00E83F6E"/>
    <w:rsid w:val="00E845D0"/>
    <w:rsid w:val="00E8512F"/>
    <w:rsid w:val="00E853AA"/>
    <w:rsid w:val="00E856F7"/>
    <w:rsid w:val="00E85B35"/>
    <w:rsid w:val="00E85C39"/>
    <w:rsid w:val="00E85F10"/>
    <w:rsid w:val="00E860EB"/>
    <w:rsid w:val="00E865FB"/>
    <w:rsid w:val="00E86621"/>
    <w:rsid w:val="00E8696A"/>
    <w:rsid w:val="00E8699D"/>
    <w:rsid w:val="00E86A21"/>
    <w:rsid w:val="00E86AEE"/>
    <w:rsid w:val="00E86D7E"/>
    <w:rsid w:val="00E86E7B"/>
    <w:rsid w:val="00E87240"/>
    <w:rsid w:val="00E872AA"/>
    <w:rsid w:val="00E8734C"/>
    <w:rsid w:val="00E874FD"/>
    <w:rsid w:val="00E87521"/>
    <w:rsid w:val="00E90ABB"/>
    <w:rsid w:val="00E912EE"/>
    <w:rsid w:val="00E91607"/>
    <w:rsid w:val="00E916C6"/>
    <w:rsid w:val="00E91D67"/>
    <w:rsid w:val="00E91F46"/>
    <w:rsid w:val="00E922B6"/>
    <w:rsid w:val="00E9236E"/>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BF5"/>
    <w:rsid w:val="00E96D74"/>
    <w:rsid w:val="00E96FB8"/>
    <w:rsid w:val="00E96FF7"/>
    <w:rsid w:val="00E97651"/>
    <w:rsid w:val="00E97823"/>
    <w:rsid w:val="00E9795A"/>
    <w:rsid w:val="00E979B8"/>
    <w:rsid w:val="00EA0691"/>
    <w:rsid w:val="00EA0737"/>
    <w:rsid w:val="00EA075D"/>
    <w:rsid w:val="00EA0BEB"/>
    <w:rsid w:val="00EA1124"/>
    <w:rsid w:val="00EA15C8"/>
    <w:rsid w:val="00EA19A3"/>
    <w:rsid w:val="00EA1D29"/>
    <w:rsid w:val="00EA2100"/>
    <w:rsid w:val="00EA213C"/>
    <w:rsid w:val="00EA213F"/>
    <w:rsid w:val="00EA26AD"/>
    <w:rsid w:val="00EA28ED"/>
    <w:rsid w:val="00EA2B31"/>
    <w:rsid w:val="00EA2D28"/>
    <w:rsid w:val="00EA2DEE"/>
    <w:rsid w:val="00EA31F9"/>
    <w:rsid w:val="00EA3373"/>
    <w:rsid w:val="00EA337D"/>
    <w:rsid w:val="00EA3C6F"/>
    <w:rsid w:val="00EA58C7"/>
    <w:rsid w:val="00EA5CCE"/>
    <w:rsid w:val="00EA6179"/>
    <w:rsid w:val="00EA61C4"/>
    <w:rsid w:val="00EA61D3"/>
    <w:rsid w:val="00EA670A"/>
    <w:rsid w:val="00EA7486"/>
    <w:rsid w:val="00EA75F4"/>
    <w:rsid w:val="00EA79BE"/>
    <w:rsid w:val="00EA7A4B"/>
    <w:rsid w:val="00EA7AEC"/>
    <w:rsid w:val="00EA7C63"/>
    <w:rsid w:val="00EA7E44"/>
    <w:rsid w:val="00EB049E"/>
    <w:rsid w:val="00EB04A5"/>
    <w:rsid w:val="00EB0B0B"/>
    <w:rsid w:val="00EB1221"/>
    <w:rsid w:val="00EB188D"/>
    <w:rsid w:val="00EB2042"/>
    <w:rsid w:val="00EB24CB"/>
    <w:rsid w:val="00EB24EF"/>
    <w:rsid w:val="00EB253E"/>
    <w:rsid w:val="00EB27CE"/>
    <w:rsid w:val="00EB2815"/>
    <w:rsid w:val="00EB2CB4"/>
    <w:rsid w:val="00EB2DF9"/>
    <w:rsid w:val="00EB311E"/>
    <w:rsid w:val="00EB32E0"/>
    <w:rsid w:val="00EB3328"/>
    <w:rsid w:val="00EB36F4"/>
    <w:rsid w:val="00EB3965"/>
    <w:rsid w:val="00EB3AFC"/>
    <w:rsid w:val="00EB3CA7"/>
    <w:rsid w:val="00EB4514"/>
    <w:rsid w:val="00EB514D"/>
    <w:rsid w:val="00EB63D1"/>
    <w:rsid w:val="00EB67B9"/>
    <w:rsid w:val="00EB7287"/>
    <w:rsid w:val="00EB77C3"/>
    <w:rsid w:val="00EB7940"/>
    <w:rsid w:val="00EB7DE0"/>
    <w:rsid w:val="00EC01F2"/>
    <w:rsid w:val="00EC03C9"/>
    <w:rsid w:val="00EC0489"/>
    <w:rsid w:val="00EC063C"/>
    <w:rsid w:val="00EC0A70"/>
    <w:rsid w:val="00EC0AAD"/>
    <w:rsid w:val="00EC0C6E"/>
    <w:rsid w:val="00EC0FE1"/>
    <w:rsid w:val="00EC125D"/>
    <w:rsid w:val="00EC16C7"/>
    <w:rsid w:val="00EC17FB"/>
    <w:rsid w:val="00EC1AF3"/>
    <w:rsid w:val="00EC1BCA"/>
    <w:rsid w:val="00EC1C08"/>
    <w:rsid w:val="00EC1C8A"/>
    <w:rsid w:val="00EC1D44"/>
    <w:rsid w:val="00EC1E18"/>
    <w:rsid w:val="00EC203F"/>
    <w:rsid w:val="00EC20B9"/>
    <w:rsid w:val="00EC2829"/>
    <w:rsid w:val="00EC2C6A"/>
    <w:rsid w:val="00EC2D1B"/>
    <w:rsid w:val="00EC32F0"/>
    <w:rsid w:val="00EC3857"/>
    <w:rsid w:val="00EC3862"/>
    <w:rsid w:val="00EC38AD"/>
    <w:rsid w:val="00EC38BE"/>
    <w:rsid w:val="00EC39B3"/>
    <w:rsid w:val="00EC3E2A"/>
    <w:rsid w:val="00EC3F36"/>
    <w:rsid w:val="00EC404E"/>
    <w:rsid w:val="00EC4B33"/>
    <w:rsid w:val="00EC4C76"/>
    <w:rsid w:val="00EC5071"/>
    <w:rsid w:val="00EC50BF"/>
    <w:rsid w:val="00EC51B5"/>
    <w:rsid w:val="00EC55B8"/>
    <w:rsid w:val="00EC5646"/>
    <w:rsid w:val="00EC58AA"/>
    <w:rsid w:val="00EC5BC4"/>
    <w:rsid w:val="00EC5CB6"/>
    <w:rsid w:val="00EC5CD0"/>
    <w:rsid w:val="00EC5E7A"/>
    <w:rsid w:val="00EC6055"/>
    <w:rsid w:val="00EC6064"/>
    <w:rsid w:val="00EC6712"/>
    <w:rsid w:val="00EC6790"/>
    <w:rsid w:val="00EC69B2"/>
    <w:rsid w:val="00EC6B55"/>
    <w:rsid w:val="00EC6E9E"/>
    <w:rsid w:val="00EC70DE"/>
    <w:rsid w:val="00EC71CA"/>
    <w:rsid w:val="00EC734C"/>
    <w:rsid w:val="00EC7422"/>
    <w:rsid w:val="00EC78C1"/>
    <w:rsid w:val="00EC7B8F"/>
    <w:rsid w:val="00EC7C91"/>
    <w:rsid w:val="00EC7CCC"/>
    <w:rsid w:val="00ED075F"/>
    <w:rsid w:val="00ED0B34"/>
    <w:rsid w:val="00ED0B6D"/>
    <w:rsid w:val="00ED1100"/>
    <w:rsid w:val="00ED12A2"/>
    <w:rsid w:val="00ED1478"/>
    <w:rsid w:val="00ED161E"/>
    <w:rsid w:val="00ED17D0"/>
    <w:rsid w:val="00ED24D4"/>
    <w:rsid w:val="00ED2914"/>
    <w:rsid w:val="00ED29A5"/>
    <w:rsid w:val="00ED2FFF"/>
    <w:rsid w:val="00ED3343"/>
    <w:rsid w:val="00ED34B6"/>
    <w:rsid w:val="00ED35C6"/>
    <w:rsid w:val="00ED35FA"/>
    <w:rsid w:val="00ED37C9"/>
    <w:rsid w:val="00ED401D"/>
    <w:rsid w:val="00ED4203"/>
    <w:rsid w:val="00ED42D4"/>
    <w:rsid w:val="00ED46A8"/>
    <w:rsid w:val="00ED49D6"/>
    <w:rsid w:val="00ED4C61"/>
    <w:rsid w:val="00ED51B8"/>
    <w:rsid w:val="00ED5223"/>
    <w:rsid w:val="00ED55DA"/>
    <w:rsid w:val="00ED5935"/>
    <w:rsid w:val="00ED5E5A"/>
    <w:rsid w:val="00ED5F0E"/>
    <w:rsid w:val="00ED6497"/>
    <w:rsid w:val="00ED6A12"/>
    <w:rsid w:val="00ED76A8"/>
    <w:rsid w:val="00ED7E4F"/>
    <w:rsid w:val="00EE05A6"/>
    <w:rsid w:val="00EE0694"/>
    <w:rsid w:val="00EE0A02"/>
    <w:rsid w:val="00EE0B8E"/>
    <w:rsid w:val="00EE0D0E"/>
    <w:rsid w:val="00EE0EB1"/>
    <w:rsid w:val="00EE0F04"/>
    <w:rsid w:val="00EE118A"/>
    <w:rsid w:val="00EE1854"/>
    <w:rsid w:val="00EE187A"/>
    <w:rsid w:val="00EE1C3D"/>
    <w:rsid w:val="00EE233C"/>
    <w:rsid w:val="00EE2530"/>
    <w:rsid w:val="00EE2806"/>
    <w:rsid w:val="00EE32A8"/>
    <w:rsid w:val="00EE36D7"/>
    <w:rsid w:val="00EE3D84"/>
    <w:rsid w:val="00EE40F9"/>
    <w:rsid w:val="00EE46FC"/>
    <w:rsid w:val="00EE4839"/>
    <w:rsid w:val="00EE498D"/>
    <w:rsid w:val="00EE4AD2"/>
    <w:rsid w:val="00EE51DF"/>
    <w:rsid w:val="00EE524A"/>
    <w:rsid w:val="00EE5346"/>
    <w:rsid w:val="00EE53B3"/>
    <w:rsid w:val="00EE5C0C"/>
    <w:rsid w:val="00EE5C44"/>
    <w:rsid w:val="00EE6159"/>
    <w:rsid w:val="00EE63C5"/>
    <w:rsid w:val="00EE75A8"/>
    <w:rsid w:val="00EE780F"/>
    <w:rsid w:val="00EE7A21"/>
    <w:rsid w:val="00EE7A57"/>
    <w:rsid w:val="00EE7CB2"/>
    <w:rsid w:val="00EF027C"/>
    <w:rsid w:val="00EF0B78"/>
    <w:rsid w:val="00EF0B8D"/>
    <w:rsid w:val="00EF0F3E"/>
    <w:rsid w:val="00EF16AF"/>
    <w:rsid w:val="00EF1749"/>
    <w:rsid w:val="00EF1826"/>
    <w:rsid w:val="00EF18B7"/>
    <w:rsid w:val="00EF1C18"/>
    <w:rsid w:val="00EF1C3B"/>
    <w:rsid w:val="00EF1EF8"/>
    <w:rsid w:val="00EF227A"/>
    <w:rsid w:val="00EF2454"/>
    <w:rsid w:val="00EF25EC"/>
    <w:rsid w:val="00EF2622"/>
    <w:rsid w:val="00EF2CF9"/>
    <w:rsid w:val="00EF2E3F"/>
    <w:rsid w:val="00EF2FEB"/>
    <w:rsid w:val="00EF3154"/>
    <w:rsid w:val="00EF3319"/>
    <w:rsid w:val="00EF3DE8"/>
    <w:rsid w:val="00EF3F15"/>
    <w:rsid w:val="00EF3F50"/>
    <w:rsid w:val="00EF411E"/>
    <w:rsid w:val="00EF4172"/>
    <w:rsid w:val="00EF46E4"/>
    <w:rsid w:val="00EF4DC6"/>
    <w:rsid w:val="00EF4F8E"/>
    <w:rsid w:val="00EF50A2"/>
    <w:rsid w:val="00EF53E4"/>
    <w:rsid w:val="00EF56FD"/>
    <w:rsid w:val="00EF57B3"/>
    <w:rsid w:val="00EF5D7F"/>
    <w:rsid w:val="00EF6C2A"/>
    <w:rsid w:val="00EF6C9F"/>
    <w:rsid w:val="00EF71B9"/>
    <w:rsid w:val="00EF73A7"/>
    <w:rsid w:val="00EF7B18"/>
    <w:rsid w:val="00F001F2"/>
    <w:rsid w:val="00F0081B"/>
    <w:rsid w:val="00F01AD7"/>
    <w:rsid w:val="00F01DA9"/>
    <w:rsid w:val="00F01FA3"/>
    <w:rsid w:val="00F022E2"/>
    <w:rsid w:val="00F02949"/>
    <w:rsid w:val="00F02E17"/>
    <w:rsid w:val="00F0305D"/>
    <w:rsid w:val="00F034D8"/>
    <w:rsid w:val="00F03DC7"/>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76B"/>
    <w:rsid w:val="00F10979"/>
    <w:rsid w:val="00F11344"/>
    <w:rsid w:val="00F119B9"/>
    <w:rsid w:val="00F11A55"/>
    <w:rsid w:val="00F11F86"/>
    <w:rsid w:val="00F12229"/>
    <w:rsid w:val="00F12243"/>
    <w:rsid w:val="00F1262E"/>
    <w:rsid w:val="00F12B7C"/>
    <w:rsid w:val="00F130F1"/>
    <w:rsid w:val="00F13931"/>
    <w:rsid w:val="00F139A8"/>
    <w:rsid w:val="00F13C1E"/>
    <w:rsid w:val="00F1429B"/>
    <w:rsid w:val="00F142A4"/>
    <w:rsid w:val="00F1430E"/>
    <w:rsid w:val="00F14416"/>
    <w:rsid w:val="00F14533"/>
    <w:rsid w:val="00F1500F"/>
    <w:rsid w:val="00F1528C"/>
    <w:rsid w:val="00F152D7"/>
    <w:rsid w:val="00F15867"/>
    <w:rsid w:val="00F15CB4"/>
    <w:rsid w:val="00F16301"/>
    <w:rsid w:val="00F16302"/>
    <w:rsid w:val="00F16C5D"/>
    <w:rsid w:val="00F16CFA"/>
    <w:rsid w:val="00F1711E"/>
    <w:rsid w:val="00F17473"/>
    <w:rsid w:val="00F179AD"/>
    <w:rsid w:val="00F17CA2"/>
    <w:rsid w:val="00F17D08"/>
    <w:rsid w:val="00F17ED8"/>
    <w:rsid w:val="00F20539"/>
    <w:rsid w:val="00F20552"/>
    <w:rsid w:val="00F20A51"/>
    <w:rsid w:val="00F20C52"/>
    <w:rsid w:val="00F2129D"/>
    <w:rsid w:val="00F21601"/>
    <w:rsid w:val="00F218F6"/>
    <w:rsid w:val="00F219B8"/>
    <w:rsid w:val="00F22D77"/>
    <w:rsid w:val="00F2343B"/>
    <w:rsid w:val="00F23584"/>
    <w:rsid w:val="00F23597"/>
    <w:rsid w:val="00F23863"/>
    <w:rsid w:val="00F23CBD"/>
    <w:rsid w:val="00F24378"/>
    <w:rsid w:val="00F246FA"/>
    <w:rsid w:val="00F24785"/>
    <w:rsid w:val="00F248C9"/>
    <w:rsid w:val="00F24D61"/>
    <w:rsid w:val="00F250F2"/>
    <w:rsid w:val="00F25209"/>
    <w:rsid w:val="00F25257"/>
    <w:rsid w:val="00F25272"/>
    <w:rsid w:val="00F2543B"/>
    <w:rsid w:val="00F254B5"/>
    <w:rsid w:val="00F2552C"/>
    <w:rsid w:val="00F26107"/>
    <w:rsid w:val="00F261C3"/>
    <w:rsid w:val="00F26336"/>
    <w:rsid w:val="00F2651E"/>
    <w:rsid w:val="00F266F8"/>
    <w:rsid w:val="00F2697D"/>
    <w:rsid w:val="00F26C5A"/>
    <w:rsid w:val="00F26F56"/>
    <w:rsid w:val="00F2758A"/>
    <w:rsid w:val="00F27984"/>
    <w:rsid w:val="00F279BC"/>
    <w:rsid w:val="00F279E7"/>
    <w:rsid w:val="00F3005C"/>
    <w:rsid w:val="00F301CB"/>
    <w:rsid w:val="00F3020E"/>
    <w:rsid w:val="00F30AB6"/>
    <w:rsid w:val="00F3107B"/>
    <w:rsid w:val="00F31256"/>
    <w:rsid w:val="00F31506"/>
    <w:rsid w:val="00F3178B"/>
    <w:rsid w:val="00F31968"/>
    <w:rsid w:val="00F31E0D"/>
    <w:rsid w:val="00F31E6C"/>
    <w:rsid w:val="00F320E0"/>
    <w:rsid w:val="00F32190"/>
    <w:rsid w:val="00F32A8A"/>
    <w:rsid w:val="00F32B5F"/>
    <w:rsid w:val="00F32CFD"/>
    <w:rsid w:val="00F32D68"/>
    <w:rsid w:val="00F330F9"/>
    <w:rsid w:val="00F331DD"/>
    <w:rsid w:val="00F336C7"/>
    <w:rsid w:val="00F33901"/>
    <w:rsid w:val="00F339D5"/>
    <w:rsid w:val="00F33A62"/>
    <w:rsid w:val="00F33CD3"/>
    <w:rsid w:val="00F33CFE"/>
    <w:rsid w:val="00F34072"/>
    <w:rsid w:val="00F340F8"/>
    <w:rsid w:val="00F34170"/>
    <w:rsid w:val="00F34178"/>
    <w:rsid w:val="00F3438B"/>
    <w:rsid w:val="00F3443A"/>
    <w:rsid w:val="00F34D70"/>
    <w:rsid w:val="00F34E80"/>
    <w:rsid w:val="00F34F2C"/>
    <w:rsid w:val="00F35A3E"/>
    <w:rsid w:val="00F36133"/>
    <w:rsid w:val="00F36553"/>
    <w:rsid w:val="00F3662C"/>
    <w:rsid w:val="00F369B2"/>
    <w:rsid w:val="00F36D9D"/>
    <w:rsid w:val="00F36DBF"/>
    <w:rsid w:val="00F37BDC"/>
    <w:rsid w:val="00F401C3"/>
    <w:rsid w:val="00F40641"/>
    <w:rsid w:val="00F40A41"/>
    <w:rsid w:val="00F40AB2"/>
    <w:rsid w:val="00F40CEB"/>
    <w:rsid w:val="00F41461"/>
    <w:rsid w:val="00F414AE"/>
    <w:rsid w:val="00F41641"/>
    <w:rsid w:val="00F41DEE"/>
    <w:rsid w:val="00F42064"/>
    <w:rsid w:val="00F424B7"/>
    <w:rsid w:val="00F426D7"/>
    <w:rsid w:val="00F434A1"/>
    <w:rsid w:val="00F4379E"/>
    <w:rsid w:val="00F43970"/>
    <w:rsid w:val="00F439AC"/>
    <w:rsid w:val="00F43B21"/>
    <w:rsid w:val="00F45366"/>
    <w:rsid w:val="00F455C3"/>
    <w:rsid w:val="00F45635"/>
    <w:rsid w:val="00F4605C"/>
    <w:rsid w:val="00F461DC"/>
    <w:rsid w:val="00F46749"/>
    <w:rsid w:val="00F46A1E"/>
    <w:rsid w:val="00F47077"/>
    <w:rsid w:val="00F47AE7"/>
    <w:rsid w:val="00F5065C"/>
    <w:rsid w:val="00F50894"/>
    <w:rsid w:val="00F50CF5"/>
    <w:rsid w:val="00F510D9"/>
    <w:rsid w:val="00F511C3"/>
    <w:rsid w:val="00F51B70"/>
    <w:rsid w:val="00F51BF4"/>
    <w:rsid w:val="00F52162"/>
    <w:rsid w:val="00F5248D"/>
    <w:rsid w:val="00F52831"/>
    <w:rsid w:val="00F52975"/>
    <w:rsid w:val="00F52AF3"/>
    <w:rsid w:val="00F52C77"/>
    <w:rsid w:val="00F52DCB"/>
    <w:rsid w:val="00F52FC2"/>
    <w:rsid w:val="00F530E2"/>
    <w:rsid w:val="00F53200"/>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658"/>
    <w:rsid w:val="00F578B8"/>
    <w:rsid w:val="00F57937"/>
    <w:rsid w:val="00F5797A"/>
    <w:rsid w:val="00F57E57"/>
    <w:rsid w:val="00F57FDE"/>
    <w:rsid w:val="00F600C3"/>
    <w:rsid w:val="00F602B5"/>
    <w:rsid w:val="00F6086B"/>
    <w:rsid w:val="00F60A5B"/>
    <w:rsid w:val="00F60BF5"/>
    <w:rsid w:val="00F6171F"/>
    <w:rsid w:val="00F6221C"/>
    <w:rsid w:val="00F62607"/>
    <w:rsid w:val="00F62728"/>
    <w:rsid w:val="00F62E06"/>
    <w:rsid w:val="00F62EB1"/>
    <w:rsid w:val="00F62F16"/>
    <w:rsid w:val="00F6302F"/>
    <w:rsid w:val="00F630E7"/>
    <w:rsid w:val="00F631D1"/>
    <w:rsid w:val="00F63205"/>
    <w:rsid w:val="00F63C57"/>
    <w:rsid w:val="00F641A9"/>
    <w:rsid w:val="00F642E7"/>
    <w:rsid w:val="00F6488B"/>
    <w:rsid w:val="00F64A05"/>
    <w:rsid w:val="00F64AF3"/>
    <w:rsid w:val="00F64B32"/>
    <w:rsid w:val="00F64F85"/>
    <w:rsid w:val="00F6562E"/>
    <w:rsid w:val="00F6572A"/>
    <w:rsid w:val="00F65A01"/>
    <w:rsid w:val="00F65EDB"/>
    <w:rsid w:val="00F6632E"/>
    <w:rsid w:val="00F667FD"/>
    <w:rsid w:val="00F6705C"/>
    <w:rsid w:val="00F67075"/>
    <w:rsid w:val="00F6735A"/>
    <w:rsid w:val="00F67415"/>
    <w:rsid w:val="00F67569"/>
    <w:rsid w:val="00F706B6"/>
    <w:rsid w:val="00F71120"/>
    <w:rsid w:val="00F71122"/>
    <w:rsid w:val="00F715F0"/>
    <w:rsid w:val="00F717EB"/>
    <w:rsid w:val="00F71A11"/>
    <w:rsid w:val="00F71A5B"/>
    <w:rsid w:val="00F71BEB"/>
    <w:rsid w:val="00F71D18"/>
    <w:rsid w:val="00F71F1D"/>
    <w:rsid w:val="00F71FA3"/>
    <w:rsid w:val="00F7201C"/>
    <w:rsid w:val="00F72059"/>
    <w:rsid w:val="00F722E7"/>
    <w:rsid w:val="00F72337"/>
    <w:rsid w:val="00F7267F"/>
    <w:rsid w:val="00F72786"/>
    <w:rsid w:val="00F727EB"/>
    <w:rsid w:val="00F72B7A"/>
    <w:rsid w:val="00F72F9B"/>
    <w:rsid w:val="00F72FAD"/>
    <w:rsid w:val="00F7368D"/>
    <w:rsid w:val="00F73746"/>
    <w:rsid w:val="00F73D22"/>
    <w:rsid w:val="00F73DE0"/>
    <w:rsid w:val="00F74689"/>
    <w:rsid w:val="00F74D91"/>
    <w:rsid w:val="00F74E87"/>
    <w:rsid w:val="00F751B2"/>
    <w:rsid w:val="00F75581"/>
    <w:rsid w:val="00F755CC"/>
    <w:rsid w:val="00F75A48"/>
    <w:rsid w:val="00F75E61"/>
    <w:rsid w:val="00F75E6F"/>
    <w:rsid w:val="00F75EA2"/>
    <w:rsid w:val="00F76255"/>
    <w:rsid w:val="00F764F5"/>
    <w:rsid w:val="00F76BD5"/>
    <w:rsid w:val="00F76F96"/>
    <w:rsid w:val="00F77254"/>
    <w:rsid w:val="00F7729E"/>
    <w:rsid w:val="00F7743C"/>
    <w:rsid w:val="00F776F4"/>
    <w:rsid w:val="00F777EC"/>
    <w:rsid w:val="00F77DAF"/>
    <w:rsid w:val="00F80535"/>
    <w:rsid w:val="00F80D27"/>
    <w:rsid w:val="00F80FDB"/>
    <w:rsid w:val="00F818B4"/>
    <w:rsid w:val="00F81C00"/>
    <w:rsid w:val="00F82313"/>
    <w:rsid w:val="00F82374"/>
    <w:rsid w:val="00F824C0"/>
    <w:rsid w:val="00F82742"/>
    <w:rsid w:val="00F82E89"/>
    <w:rsid w:val="00F8307D"/>
    <w:rsid w:val="00F84402"/>
    <w:rsid w:val="00F84944"/>
    <w:rsid w:val="00F84B79"/>
    <w:rsid w:val="00F84D5A"/>
    <w:rsid w:val="00F84E14"/>
    <w:rsid w:val="00F851E1"/>
    <w:rsid w:val="00F855FA"/>
    <w:rsid w:val="00F856D1"/>
    <w:rsid w:val="00F85821"/>
    <w:rsid w:val="00F85953"/>
    <w:rsid w:val="00F85B27"/>
    <w:rsid w:val="00F85FB5"/>
    <w:rsid w:val="00F863F8"/>
    <w:rsid w:val="00F86638"/>
    <w:rsid w:val="00F86654"/>
    <w:rsid w:val="00F87146"/>
    <w:rsid w:val="00F872FB"/>
    <w:rsid w:val="00F8784A"/>
    <w:rsid w:val="00F87F23"/>
    <w:rsid w:val="00F904F2"/>
    <w:rsid w:val="00F909A4"/>
    <w:rsid w:val="00F90E9C"/>
    <w:rsid w:val="00F91803"/>
    <w:rsid w:val="00F91BC2"/>
    <w:rsid w:val="00F935BE"/>
    <w:rsid w:val="00F93656"/>
    <w:rsid w:val="00F940BC"/>
    <w:rsid w:val="00F944BD"/>
    <w:rsid w:val="00F94D2A"/>
    <w:rsid w:val="00F951CC"/>
    <w:rsid w:val="00F95435"/>
    <w:rsid w:val="00F955C3"/>
    <w:rsid w:val="00F9563A"/>
    <w:rsid w:val="00F960BB"/>
    <w:rsid w:val="00F96187"/>
    <w:rsid w:val="00F967B0"/>
    <w:rsid w:val="00F96B0F"/>
    <w:rsid w:val="00F96FB3"/>
    <w:rsid w:val="00F9747E"/>
    <w:rsid w:val="00F97BF9"/>
    <w:rsid w:val="00F97C88"/>
    <w:rsid w:val="00F97F7C"/>
    <w:rsid w:val="00FA0160"/>
    <w:rsid w:val="00FA021B"/>
    <w:rsid w:val="00FA04A1"/>
    <w:rsid w:val="00FA163D"/>
    <w:rsid w:val="00FA1943"/>
    <w:rsid w:val="00FA1D4F"/>
    <w:rsid w:val="00FA1EF6"/>
    <w:rsid w:val="00FA1EFD"/>
    <w:rsid w:val="00FA24A4"/>
    <w:rsid w:val="00FA2AA3"/>
    <w:rsid w:val="00FA2C34"/>
    <w:rsid w:val="00FA2EA5"/>
    <w:rsid w:val="00FA31FA"/>
    <w:rsid w:val="00FA3340"/>
    <w:rsid w:val="00FA3541"/>
    <w:rsid w:val="00FA3545"/>
    <w:rsid w:val="00FA36E3"/>
    <w:rsid w:val="00FA4010"/>
    <w:rsid w:val="00FA4145"/>
    <w:rsid w:val="00FA41F9"/>
    <w:rsid w:val="00FA4250"/>
    <w:rsid w:val="00FA4B70"/>
    <w:rsid w:val="00FA4F30"/>
    <w:rsid w:val="00FA51D6"/>
    <w:rsid w:val="00FA5334"/>
    <w:rsid w:val="00FA53B1"/>
    <w:rsid w:val="00FA54E9"/>
    <w:rsid w:val="00FA5CB4"/>
    <w:rsid w:val="00FA5EC3"/>
    <w:rsid w:val="00FA5EDC"/>
    <w:rsid w:val="00FA602E"/>
    <w:rsid w:val="00FA647A"/>
    <w:rsid w:val="00FA64A5"/>
    <w:rsid w:val="00FA676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5DBE"/>
    <w:rsid w:val="00FB6080"/>
    <w:rsid w:val="00FB6309"/>
    <w:rsid w:val="00FB69FB"/>
    <w:rsid w:val="00FB6BDD"/>
    <w:rsid w:val="00FB6BF1"/>
    <w:rsid w:val="00FB6CB9"/>
    <w:rsid w:val="00FB703B"/>
    <w:rsid w:val="00FB7B37"/>
    <w:rsid w:val="00FB7CC9"/>
    <w:rsid w:val="00FB7D58"/>
    <w:rsid w:val="00FC0197"/>
    <w:rsid w:val="00FC01D3"/>
    <w:rsid w:val="00FC0319"/>
    <w:rsid w:val="00FC03EA"/>
    <w:rsid w:val="00FC0713"/>
    <w:rsid w:val="00FC0BF6"/>
    <w:rsid w:val="00FC0D1B"/>
    <w:rsid w:val="00FC1066"/>
    <w:rsid w:val="00FC1690"/>
    <w:rsid w:val="00FC18F5"/>
    <w:rsid w:val="00FC223A"/>
    <w:rsid w:val="00FC2356"/>
    <w:rsid w:val="00FC2F0B"/>
    <w:rsid w:val="00FC33E3"/>
    <w:rsid w:val="00FC35FC"/>
    <w:rsid w:val="00FC3681"/>
    <w:rsid w:val="00FC37A7"/>
    <w:rsid w:val="00FC3993"/>
    <w:rsid w:val="00FC39DF"/>
    <w:rsid w:val="00FC4A0F"/>
    <w:rsid w:val="00FC4BBA"/>
    <w:rsid w:val="00FC4D67"/>
    <w:rsid w:val="00FC5461"/>
    <w:rsid w:val="00FC5A99"/>
    <w:rsid w:val="00FC5D48"/>
    <w:rsid w:val="00FC621E"/>
    <w:rsid w:val="00FC6CD3"/>
    <w:rsid w:val="00FC7084"/>
    <w:rsid w:val="00FC7462"/>
    <w:rsid w:val="00FC7982"/>
    <w:rsid w:val="00FC7AA0"/>
    <w:rsid w:val="00FC7C84"/>
    <w:rsid w:val="00FC7E8C"/>
    <w:rsid w:val="00FD00C2"/>
    <w:rsid w:val="00FD0553"/>
    <w:rsid w:val="00FD05D2"/>
    <w:rsid w:val="00FD0685"/>
    <w:rsid w:val="00FD0BFC"/>
    <w:rsid w:val="00FD1429"/>
    <w:rsid w:val="00FD1E48"/>
    <w:rsid w:val="00FD2365"/>
    <w:rsid w:val="00FD27E0"/>
    <w:rsid w:val="00FD3191"/>
    <w:rsid w:val="00FD335A"/>
    <w:rsid w:val="00FD33C2"/>
    <w:rsid w:val="00FD3711"/>
    <w:rsid w:val="00FD371C"/>
    <w:rsid w:val="00FD3B55"/>
    <w:rsid w:val="00FD3C60"/>
    <w:rsid w:val="00FD4094"/>
    <w:rsid w:val="00FD41AD"/>
    <w:rsid w:val="00FD437B"/>
    <w:rsid w:val="00FD5153"/>
    <w:rsid w:val="00FD57EC"/>
    <w:rsid w:val="00FD5862"/>
    <w:rsid w:val="00FD5AD5"/>
    <w:rsid w:val="00FD5C6F"/>
    <w:rsid w:val="00FD5E8E"/>
    <w:rsid w:val="00FD5EDF"/>
    <w:rsid w:val="00FD5F1F"/>
    <w:rsid w:val="00FD6029"/>
    <w:rsid w:val="00FD6072"/>
    <w:rsid w:val="00FD63A9"/>
    <w:rsid w:val="00FD6A40"/>
    <w:rsid w:val="00FD6BB2"/>
    <w:rsid w:val="00FD6D35"/>
    <w:rsid w:val="00FD71C7"/>
    <w:rsid w:val="00FD743C"/>
    <w:rsid w:val="00FD793F"/>
    <w:rsid w:val="00FD7E40"/>
    <w:rsid w:val="00FE05B4"/>
    <w:rsid w:val="00FE0C3D"/>
    <w:rsid w:val="00FE0D71"/>
    <w:rsid w:val="00FE0E64"/>
    <w:rsid w:val="00FE0EAC"/>
    <w:rsid w:val="00FE0ED0"/>
    <w:rsid w:val="00FE1350"/>
    <w:rsid w:val="00FE14A9"/>
    <w:rsid w:val="00FE185F"/>
    <w:rsid w:val="00FE1C57"/>
    <w:rsid w:val="00FE22B3"/>
    <w:rsid w:val="00FE22CD"/>
    <w:rsid w:val="00FE288D"/>
    <w:rsid w:val="00FE2892"/>
    <w:rsid w:val="00FE306A"/>
    <w:rsid w:val="00FE36A0"/>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16E"/>
    <w:rsid w:val="00FF1C0D"/>
    <w:rsid w:val="00FF1CA6"/>
    <w:rsid w:val="00FF1E62"/>
    <w:rsid w:val="00FF228E"/>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153"/>
    <w:rsid w:val="00FF5214"/>
    <w:rsid w:val="00FF5216"/>
    <w:rsid w:val="00FF527A"/>
    <w:rsid w:val="00FF52EB"/>
    <w:rsid w:val="00FF554A"/>
    <w:rsid w:val="00FF5720"/>
    <w:rsid w:val="00FF5F3D"/>
    <w:rsid w:val="00FF5F46"/>
    <w:rsid w:val="00FF678F"/>
    <w:rsid w:val="00FF6BF5"/>
    <w:rsid w:val="00FF6CAC"/>
    <w:rsid w:val="00FF6CBD"/>
    <w:rsid w:val="00FF6D3A"/>
    <w:rsid w:val="00FF6E17"/>
    <w:rsid w:val="00FF7121"/>
    <w:rsid w:val="00FF79AF"/>
    <w:rsid w:val="00FF7ADC"/>
    <w:rsid w:val="0EEC2B08"/>
    <w:rsid w:val="31216F81"/>
    <w:rsid w:val="36237029"/>
    <w:rsid w:val="55CA1F37"/>
    <w:rsid w:val="6D1D7C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unhideWhenUsed="0" w:qFormat="1"/>
    <w:lsdException w:name="footer" w:semiHidden="0" w:qFormat="1"/>
    <w:lsdException w:name="caption" w:semiHidden="0" w:unhideWhenUsed="0" w:qFormat="1"/>
    <w:lsdException w:name="annotation reference" w:semiHidden="0" w:uiPriority="0" w:qFormat="1"/>
    <w:lsdException w:name="List Number" w:semiHidden="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qFormat="1"/>
    <w:lsdException w:name="annotation subject" w:semiHidden="0"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B60"/>
    <w:pPr>
      <w:spacing w:after="200" w:line="276" w:lineRule="auto"/>
    </w:pPr>
    <w:rPr>
      <w:sz w:val="22"/>
      <w:szCs w:val="22"/>
    </w:rPr>
  </w:style>
  <w:style w:type="paragraph" w:styleId="Heading1">
    <w:name w:val="heading 1"/>
    <w:basedOn w:val="Normal"/>
    <w:next w:val="Normal"/>
    <w:link w:val="Heading1Char"/>
    <w:uiPriority w:val="99"/>
    <w:qFormat/>
    <w:rsid w:val="00C07B60"/>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C07B60"/>
    <w:pPr>
      <w:keepNext/>
      <w:keepLines/>
      <w:numPr>
        <w:ilvl w:val="1"/>
        <w:numId w:val="1"/>
      </w:numPr>
      <w:tabs>
        <w:tab w:val="left" w:pos="709"/>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C07B6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C07B60"/>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C07B60"/>
    <w:rPr>
      <w:b/>
      <w:bCs/>
    </w:rPr>
  </w:style>
  <w:style w:type="paragraph" w:styleId="CommentText">
    <w:name w:val="annotation text"/>
    <w:basedOn w:val="Normal"/>
    <w:link w:val="CommentTextChar"/>
    <w:uiPriority w:val="99"/>
    <w:unhideWhenUsed/>
    <w:qFormat/>
    <w:rsid w:val="00C07B60"/>
    <w:rPr>
      <w:sz w:val="20"/>
      <w:szCs w:val="20"/>
    </w:rPr>
  </w:style>
  <w:style w:type="paragraph" w:styleId="ListNumber">
    <w:name w:val="List Number"/>
    <w:basedOn w:val="Normal"/>
    <w:uiPriority w:val="99"/>
    <w:unhideWhenUsed/>
    <w:qFormat/>
    <w:rsid w:val="00C07B60"/>
    <w:pPr>
      <w:numPr>
        <w:numId w:val="2"/>
      </w:numPr>
      <w:contextualSpacing/>
    </w:pPr>
  </w:style>
  <w:style w:type="paragraph" w:styleId="NormalIndent">
    <w:name w:val="Normal Indent"/>
    <w:basedOn w:val="Normal"/>
    <w:qFormat/>
    <w:rsid w:val="00C07B60"/>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uiPriority w:val="99"/>
    <w:qFormat/>
    <w:rsid w:val="00C07B60"/>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C07B60"/>
    <w:rPr>
      <w:rFonts w:ascii="SimSun"/>
      <w:sz w:val="18"/>
      <w:szCs w:val="18"/>
    </w:rPr>
  </w:style>
  <w:style w:type="paragraph" w:styleId="BodyText">
    <w:name w:val="Body Text"/>
    <w:basedOn w:val="Normal"/>
    <w:link w:val="BodyTextChar"/>
    <w:qFormat/>
    <w:rsid w:val="00C07B60"/>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rsid w:val="00C07B60"/>
    <w:pPr>
      <w:ind w:leftChars="200" w:left="100" w:hangingChars="200" w:hanging="200"/>
      <w:contextualSpacing/>
    </w:pPr>
  </w:style>
  <w:style w:type="paragraph" w:styleId="BalloonText">
    <w:name w:val="Balloon Text"/>
    <w:basedOn w:val="Normal"/>
    <w:link w:val="BalloonTextChar"/>
    <w:uiPriority w:val="99"/>
    <w:unhideWhenUsed/>
    <w:qFormat/>
    <w:rsid w:val="00C07B60"/>
    <w:pPr>
      <w:spacing w:after="0" w:line="240" w:lineRule="auto"/>
    </w:pPr>
    <w:rPr>
      <w:rFonts w:ascii="Tahoma" w:hAnsi="Tahoma"/>
      <w:sz w:val="16"/>
      <w:szCs w:val="16"/>
    </w:rPr>
  </w:style>
  <w:style w:type="paragraph" w:styleId="Footer">
    <w:name w:val="footer"/>
    <w:basedOn w:val="Normal"/>
    <w:link w:val="FooterChar"/>
    <w:uiPriority w:val="99"/>
    <w:unhideWhenUsed/>
    <w:qFormat/>
    <w:rsid w:val="00C07B60"/>
    <w:pPr>
      <w:tabs>
        <w:tab w:val="center" w:pos="4153"/>
        <w:tab w:val="right" w:pos="8306"/>
      </w:tabs>
      <w:snapToGrid w:val="0"/>
      <w:spacing w:line="240" w:lineRule="auto"/>
    </w:pPr>
    <w:rPr>
      <w:sz w:val="18"/>
      <w:szCs w:val="18"/>
    </w:rPr>
  </w:style>
  <w:style w:type="paragraph" w:styleId="Header">
    <w:name w:val="header"/>
    <w:basedOn w:val="Normal"/>
    <w:link w:val="HeaderChar"/>
    <w:qFormat/>
    <w:rsid w:val="00C07B60"/>
    <w:pPr>
      <w:tabs>
        <w:tab w:val="center" w:pos="4536"/>
        <w:tab w:val="right" w:pos="9072"/>
      </w:tabs>
      <w:spacing w:after="0" w:line="240" w:lineRule="auto"/>
    </w:pPr>
    <w:rPr>
      <w:rFonts w:ascii="Arial" w:eastAsia="MS Mincho" w:hAnsi="Arial"/>
      <w:b/>
      <w:sz w:val="20"/>
      <w:szCs w:val="24"/>
      <w:lang w:eastAsia="en-US"/>
    </w:rPr>
  </w:style>
  <w:style w:type="character" w:styleId="Emphasis">
    <w:name w:val="Emphasis"/>
    <w:basedOn w:val="DefaultParagraphFont"/>
    <w:uiPriority w:val="20"/>
    <w:qFormat/>
    <w:rsid w:val="00C07B60"/>
    <w:rPr>
      <w:i/>
      <w:iCs/>
    </w:rPr>
  </w:style>
  <w:style w:type="character" w:styleId="Hyperlink">
    <w:name w:val="Hyperlink"/>
    <w:uiPriority w:val="99"/>
    <w:qFormat/>
    <w:rsid w:val="00C07B60"/>
    <w:rPr>
      <w:color w:val="0000FF"/>
      <w:u w:val="single"/>
      <w:lang w:val="en-GB"/>
    </w:rPr>
  </w:style>
  <w:style w:type="character" w:styleId="CommentReference">
    <w:name w:val="annotation reference"/>
    <w:unhideWhenUsed/>
    <w:qFormat/>
    <w:rsid w:val="00C07B60"/>
    <w:rPr>
      <w:sz w:val="16"/>
      <w:szCs w:val="16"/>
    </w:rPr>
  </w:style>
  <w:style w:type="table" w:styleId="TableGrid">
    <w:name w:val="Table Grid"/>
    <w:basedOn w:val="TableNormal"/>
    <w:qFormat/>
    <w:rsid w:val="00C07B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sid w:val="00C07B60"/>
    <w:rPr>
      <w:rFonts w:ascii="Arial" w:eastAsia="SimHei" w:hAnsi="Arial"/>
      <w:b/>
      <w:bCs/>
      <w:sz w:val="30"/>
      <w:szCs w:val="30"/>
      <w:lang w:val="zh-CN"/>
    </w:rPr>
  </w:style>
  <w:style w:type="character" w:customStyle="1" w:styleId="HeaderChar">
    <w:name w:val="Header Char"/>
    <w:link w:val="Header"/>
    <w:qFormat/>
    <w:rsid w:val="00C07B60"/>
    <w:rPr>
      <w:rFonts w:ascii="Arial" w:eastAsia="MS Mincho" w:hAnsi="Arial"/>
      <w:b/>
      <w:szCs w:val="24"/>
      <w:lang w:eastAsia="en-US"/>
    </w:rPr>
  </w:style>
  <w:style w:type="paragraph" w:customStyle="1" w:styleId="CharChar1CharCharCharChar">
    <w:name w:val="Char Char1 Char Char Char Char"/>
    <w:semiHidden/>
    <w:qFormat/>
    <w:rsid w:val="00C07B6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semiHidden/>
    <w:qFormat/>
    <w:rsid w:val="00C07B60"/>
  </w:style>
  <w:style w:type="character" w:customStyle="1" w:styleId="CommentSubjectChar">
    <w:name w:val="Comment Subject Char"/>
    <w:link w:val="CommentSubject"/>
    <w:uiPriority w:val="99"/>
    <w:semiHidden/>
    <w:qFormat/>
    <w:rsid w:val="00C07B60"/>
    <w:rPr>
      <w:b/>
      <w:bCs/>
    </w:rPr>
  </w:style>
  <w:style w:type="character" w:customStyle="1" w:styleId="BalloonTextChar">
    <w:name w:val="Balloon Text Char"/>
    <w:link w:val="BalloonText"/>
    <w:uiPriority w:val="99"/>
    <w:semiHidden/>
    <w:qFormat/>
    <w:rsid w:val="00C07B60"/>
    <w:rPr>
      <w:rFonts w:ascii="Tahoma" w:hAnsi="Tahoma" w:cs="Tahoma"/>
      <w:sz w:val="16"/>
      <w:szCs w:val="16"/>
    </w:rPr>
  </w:style>
  <w:style w:type="character" w:customStyle="1" w:styleId="DocumentMapChar">
    <w:name w:val="Document Map Char"/>
    <w:link w:val="DocumentMap"/>
    <w:uiPriority w:val="99"/>
    <w:semiHidden/>
    <w:qFormat/>
    <w:rsid w:val="00C07B60"/>
    <w:rPr>
      <w:rFonts w:ascii="SimSun"/>
      <w:sz w:val="18"/>
      <w:szCs w:val="18"/>
    </w:rPr>
  </w:style>
  <w:style w:type="character" w:customStyle="1" w:styleId="BodyTextChar">
    <w:name w:val="Body Text Char"/>
    <w:link w:val="BodyText"/>
    <w:qFormat/>
    <w:rsid w:val="00C07B60"/>
    <w:rPr>
      <w:rFonts w:ascii="Times New Roman" w:hAnsi="Times New Roman"/>
      <w:color w:val="0000FF"/>
      <w:kern w:val="2"/>
      <w:sz w:val="21"/>
    </w:rPr>
  </w:style>
  <w:style w:type="character" w:customStyle="1" w:styleId="CaptionChar">
    <w:name w:val="Caption Char"/>
    <w:link w:val="Caption"/>
    <w:uiPriority w:val="99"/>
    <w:qFormat/>
    <w:rsid w:val="00C07B60"/>
    <w:rPr>
      <w:rFonts w:ascii="Times New Roman" w:hAnsi="Times New Roman"/>
      <w:b/>
      <w:bCs/>
      <w:lang w:val="en-GB" w:eastAsia="sv-SE"/>
    </w:rPr>
  </w:style>
  <w:style w:type="paragraph" w:customStyle="1" w:styleId="a">
    <w:name w:val="表格文字居左"/>
    <w:basedOn w:val="Normal"/>
    <w:next w:val="Normal"/>
    <w:qFormat/>
    <w:rsid w:val="00C07B60"/>
    <w:pPr>
      <w:widowControl w:val="0"/>
      <w:spacing w:after="0" w:line="240" w:lineRule="auto"/>
      <w:jc w:val="both"/>
    </w:pPr>
    <w:rPr>
      <w:rFonts w:ascii="Arial" w:hAnsi="Arial" w:cs="SimSun"/>
      <w:kern w:val="2"/>
      <w:sz w:val="21"/>
      <w:szCs w:val="20"/>
    </w:rPr>
  </w:style>
  <w:style w:type="character" w:customStyle="1" w:styleId="FooterChar">
    <w:name w:val="Footer Char"/>
    <w:link w:val="Footer"/>
    <w:uiPriority w:val="99"/>
    <w:semiHidden/>
    <w:qFormat/>
    <w:rsid w:val="00C07B60"/>
    <w:rPr>
      <w:sz w:val="18"/>
      <w:szCs w:val="18"/>
    </w:rPr>
  </w:style>
  <w:style w:type="paragraph" w:customStyle="1" w:styleId="1">
    <w:name w:val="列出段落1"/>
    <w:basedOn w:val="Normal"/>
    <w:link w:val="ListParagraphChar"/>
    <w:uiPriority w:val="34"/>
    <w:qFormat/>
    <w:rsid w:val="00C07B60"/>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rsid w:val="00C07B60"/>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sid w:val="00C07B60"/>
    <w:rPr>
      <w:rFonts w:ascii="Cambria" w:hAnsi="Cambria"/>
      <w:b/>
      <w:bCs/>
      <w:sz w:val="32"/>
      <w:szCs w:val="32"/>
    </w:rPr>
  </w:style>
  <w:style w:type="character" w:customStyle="1" w:styleId="Heading3Char">
    <w:name w:val="Heading 3 Char"/>
    <w:link w:val="Heading3"/>
    <w:uiPriority w:val="9"/>
    <w:semiHidden/>
    <w:qFormat/>
    <w:rsid w:val="00C07B60"/>
    <w:rPr>
      <w:b/>
      <w:bCs/>
      <w:sz w:val="32"/>
      <w:szCs w:val="32"/>
    </w:rPr>
  </w:style>
  <w:style w:type="character" w:customStyle="1" w:styleId="Heading4Char">
    <w:name w:val="Heading 4 Char"/>
    <w:link w:val="Heading4"/>
    <w:semiHidden/>
    <w:qFormat/>
    <w:rsid w:val="00C07B60"/>
    <w:rPr>
      <w:rFonts w:ascii="Cambria" w:hAnsi="Cambria"/>
      <w:b/>
      <w:bCs/>
      <w:sz w:val="28"/>
      <w:szCs w:val="28"/>
    </w:rPr>
  </w:style>
  <w:style w:type="paragraph" w:customStyle="1" w:styleId="Reference">
    <w:name w:val="Reference"/>
    <w:basedOn w:val="Normal"/>
    <w:uiPriority w:val="99"/>
    <w:qFormat/>
    <w:rsid w:val="00C07B60"/>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rsid w:val="00C07B60"/>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sid w:val="00C07B60"/>
    <w:rPr>
      <w:rFonts w:ascii="Arial" w:eastAsia="Times New Roman" w:hAnsi="Arial"/>
      <w:b/>
      <w:lang w:val="en-GB"/>
    </w:rPr>
  </w:style>
  <w:style w:type="paragraph" w:customStyle="1" w:styleId="TAL">
    <w:name w:val="TAL"/>
    <w:basedOn w:val="Normal"/>
    <w:link w:val="TALChar"/>
    <w:qFormat/>
    <w:rsid w:val="00C07B60"/>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sid w:val="00C07B60"/>
    <w:rPr>
      <w:rFonts w:ascii="Arial" w:hAnsi="Arial"/>
      <w:sz w:val="18"/>
      <w:lang w:eastAsia="en-US"/>
    </w:rPr>
  </w:style>
  <w:style w:type="paragraph" w:customStyle="1" w:styleId="TAH">
    <w:name w:val="TAH"/>
    <w:basedOn w:val="Normal"/>
    <w:link w:val="TAHChar"/>
    <w:qFormat/>
    <w:rsid w:val="00C07B60"/>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sid w:val="00C07B60"/>
    <w:rPr>
      <w:rFonts w:ascii="Arial" w:hAnsi="Arial"/>
      <w:b/>
      <w:sz w:val="18"/>
      <w:lang w:eastAsia="en-US"/>
    </w:rPr>
  </w:style>
  <w:style w:type="paragraph" w:customStyle="1" w:styleId="TAC">
    <w:name w:val="TAC"/>
    <w:basedOn w:val="TAL"/>
    <w:link w:val="TACChar"/>
    <w:qFormat/>
    <w:rsid w:val="00C07B60"/>
    <w:pPr>
      <w:jc w:val="center"/>
    </w:pPr>
  </w:style>
  <w:style w:type="character" w:customStyle="1" w:styleId="TACChar">
    <w:name w:val="TAC Char"/>
    <w:link w:val="TAC"/>
    <w:qFormat/>
    <w:rsid w:val="00C07B60"/>
    <w:rPr>
      <w:rFonts w:ascii="Arial" w:hAnsi="Arial"/>
      <w:sz w:val="18"/>
      <w:lang w:eastAsia="en-US"/>
    </w:rPr>
  </w:style>
  <w:style w:type="character" w:customStyle="1" w:styleId="TAHCar">
    <w:name w:val="TAH Car"/>
    <w:qFormat/>
    <w:rsid w:val="00C07B60"/>
    <w:rPr>
      <w:rFonts w:ascii="Arial" w:hAnsi="Arial"/>
      <w:b/>
      <w:sz w:val="18"/>
      <w:lang w:val="en-GB" w:eastAsia="ko-KR" w:bidi="ar-SA"/>
    </w:rPr>
  </w:style>
  <w:style w:type="paragraph" w:customStyle="1" w:styleId="PL">
    <w:name w:val="PL"/>
    <w:link w:val="PLChar"/>
    <w:qFormat/>
    <w:rsid w:val="00C07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link w:val="PL"/>
    <w:qFormat/>
    <w:rsid w:val="00C07B60"/>
    <w:rPr>
      <w:rFonts w:ascii="Courier New" w:hAnsi="Courier New" w:cs="Courier New"/>
      <w:sz w:val="16"/>
      <w:szCs w:val="16"/>
      <w:lang w:val="en-GB" w:eastAsia="ja-JP" w:bidi="ar-SA"/>
    </w:rPr>
  </w:style>
  <w:style w:type="character" w:customStyle="1" w:styleId="ListParagraphChar">
    <w:name w:val="List Paragraph Char"/>
    <w:link w:val="1"/>
    <w:uiPriority w:val="34"/>
    <w:qFormat/>
    <w:locked/>
    <w:rsid w:val="00C07B60"/>
    <w:rPr>
      <w:rFonts w:ascii="Times New Roman" w:hAnsi="Times New Roman"/>
      <w:kern w:val="2"/>
      <w:sz w:val="21"/>
      <w:szCs w:val="24"/>
    </w:rPr>
  </w:style>
  <w:style w:type="paragraph" w:customStyle="1" w:styleId="10">
    <w:name w:val="修订1"/>
    <w:hidden/>
    <w:uiPriority w:val="99"/>
    <w:semiHidden/>
    <w:qFormat/>
    <w:rsid w:val="00C07B60"/>
    <w:rPr>
      <w:sz w:val="22"/>
      <w:szCs w:val="22"/>
    </w:rPr>
  </w:style>
  <w:style w:type="paragraph" w:customStyle="1" w:styleId="Text">
    <w:name w:val="Text"/>
    <w:basedOn w:val="Normal"/>
    <w:link w:val="TextChar"/>
    <w:uiPriority w:val="99"/>
    <w:qFormat/>
    <w:rsid w:val="00C07B60"/>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sid w:val="00C07B60"/>
    <w:rPr>
      <w:rFonts w:ascii="Times New Roman" w:hAnsi="Times New Roman"/>
      <w:lang w:eastAsia="en-US"/>
    </w:rPr>
  </w:style>
  <w:style w:type="paragraph" w:customStyle="1" w:styleId="References">
    <w:name w:val="References"/>
    <w:basedOn w:val="Normal"/>
    <w:qFormat/>
    <w:rsid w:val="00C07B60"/>
    <w:pPr>
      <w:numPr>
        <w:numId w:val="4"/>
      </w:numPr>
      <w:spacing w:after="0" w:line="240" w:lineRule="auto"/>
      <w:jc w:val="both"/>
    </w:pPr>
    <w:rPr>
      <w:rFonts w:ascii="Times New Roman" w:hAnsi="Times New Roman"/>
      <w:sz w:val="16"/>
      <w:szCs w:val="16"/>
      <w:lang w:eastAsia="en-US"/>
    </w:rPr>
  </w:style>
  <w:style w:type="character" w:customStyle="1" w:styleId="11">
    <w:name w:val="占位符文本1"/>
    <w:basedOn w:val="DefaultParagraphFont"/>
    <w:uiPriority w:val="99"/>
    <w:semiHidden/>
    <w:qFormat/>
    <w:rsid w:val="00C07B60"/>
    <w:rPr>
      <w:color w:val="808080"/>
    </w:rPr>
  </w:style>
  <w:style w:type="character" w:customStyle="1" w:styleId="apple-converted-space">
    <w:name w:val="apple-converted-space"/>
    <w:basedOn w:val="DefaultParagraphFont"/>
    <w:qFormat/>
    <w:rsid w:val="00C07B60"/>
  </w:style>
  <w:style w:type="paragraph" w:customStyle="1" w:styleId="NO">
    <w:name w:val="NO"/>
    <w:basedOn w:val="Normal"/>
    <w:qFormat/>
    <w:rsid w:val="00C07B60"/>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paragraph" w:customStyle="1" w:styleId="ListParagraph1">
    <w:name w:val="List Paragraph1"/>
    <w:basedOn w:val="Normal"/>
    <w:uiPriority w:val="99"/>
    <w:unhideWhenUsed/>
    <w:qFormat/>
    <w:rsid w:val="00C07B60"/>
    <w:pPr>
      <w:ind w:firstLineChars="200" w:firstLine="420"/>
    </w:pPr>
  </w:style>
  <w:style w:type="character" w:customStyle="1" w:styleId="16">
    <w:name w:val="16"/>
    <w:basedOn w:val="DefaultParagraphFont"/>
    <w:qFormat/>
    <w:rsid w:val="00C07B60"/>
    <w:rPr>
      <w:rFonts w:ascii="Times New Roman" w:hAnsi="Times New Roman" w:cs="Times New Roman" w:hint="default"/>
      <w:sz w:val="16"/>
      <w:szCs w:val="16"/>
    </w:rPr>
  </w:style>
  <w:style w:type="paragraph" w:customStyle="1" w:styleId="Doc-text2">
    <w:name w:val="Doc-text2"/>
    <w:basedOn w:val="Normal"/>
    <w:rsid w:val="00C07B60"/>
    <w:pPr>
      <w:overflowPunct w:val="0"/>
      <w:autoSpaceDE w:val="0"/>
      <w:autoSpaceDN w:val="0"/>
      <w:adjustRightInd w:val="0"/>
      <w:spacing w:after="180" w:line="240" w:lineRule="auto"/>
      <w:ind w:left="1622" w:hanging="363"/>
      <w:textAlignment w:val="baseline"/>
    </w:pPr>
    <w:rPr>
      <w:rFonts w:ascii="Arial" w:eastAsia="MS Mincho" w:hAnsi="Arial" w:cs="Arial"/>
      <w:sz w:val="24"/>
      <w:szCs w:val="24"/>
    </w:rPr>
  </w:style>
  <w:style w:type="paragraph" w:customStyle="1" w:styleId="12">
    <w:name w:val="正文1"/>
    <w:qFormat/>
    <w:rsid w:val="00C07B60"/>
    <w:pPr>
      <w:jc w:val="both"/>
    </w:pPr>
    <w:rPr>
      <w:rFonts w:ascii="Times New Roman" w:eastAsia="SimSun" w:hAnsi="Times New Roman"/>
      <w:kern w:val="2"/>
      <w:sz w:val="21"/>
      <w:szCs w:val="21"/>
    </w:rPr>
  </w:style>
  <w:style w:type="paragraph" w:customStyle="1" w:styleId="2">
    <w:name w:val="列出段落2"/>
    <w:basedOn w:val="Normal"/>
    <w:uiPriority w:val="34"/>
    <w:qFormat/>
    <w:rsid w:val="00C07B60"/>
    <w:pPr>
      <w:widowControl w:val="0"/>
      <w:spacing w:after="0"/>
      <w:ind w:firstLineChars="200" w:firstLine="420"/>
      <w:jc w:val="both"/>
    </w:pPr>
    <w:rPr>
      <w:rFonts w:ascii="Times New Roman" w:hAnsi="Times New Roman"/>
      <w:kern w:val="2"/>
      <w:sz w:val="21"/>
      <w:szCs w:val="24"/>
    </w:rPr>
  </w:style>
  <w:style w:type="paragraph" w:customStyle="1" w:styleId="20">
    <w:name w:val="正文2"/>
    <w:rsid w:val="00C07B60"/>
    <w:pPr>
      <w:overflowPunct w:val="0"/>
      <w:autoSpaceDE w:val="0"/>
      <w:autoSpaceDN w:val="0"/>
      <w:adjustRightInd w:val="0"/>
      <w:spacing w:before="100" w:beforeAutospacing="1" w:after="180"/>
      <w:textAlignment w:val="baseline"/>
    </w:pPr>
    <w:rPr>
      <w:rFonts w:ascii="Times New Roman" w:eastAsia="SimSun" w:hAnsi="Times New Roman"/>
      <w:sz w:val="24"/>
      <w:szCs w:val="24"/>
    </w:rPr>
  </w:style>
  <w:style w:type="paragraph" w:customStyle="1" w:styleId="Revision1">
    <w:name w:val="Revision1"/>
    <w:hidden/>
    <w:uiPriority w:val="99"/>
    <w:semiHidden/>
    <w:rsid w:val="00C07B60"/>
    <w:rPr>
      <w:sz w:val="22"/>
      <w:szCs w:val="22"/>
    </w:rPr>
  </w:style>
  <w:style w:type="paragraph" w:styleId="ListParagraph">
    <w:name w:val="List Paragraph"/>
    <w:basedOn w:val="Normal"/>
    <w:uiPriority w:val="99"/>
    <w:qFormat/>
    <w:rsid w:val="00A87F30"/>
    <w:pPr>
      <w:overflowPunct w:val="0"/>
      <w:autoSpaceDE w:val="0"/>
      <w:autoSpaceDN w:val="0"/>
      <w:adjustRightInd w:val="0"/>
      <w:spacing w:after="180" w:line="240" w:lineRule="auto"/>
      <w:ind w:firstLineChars="200" w:firstLine="420"/>
      <w:textAlignment w:val="baseline"/>
    </w:pPr>
    <w:rPr>
      <w:rFonts w:ascii="Times New Roman" w:eastAsia="Malgun Gothic" w:hAnsi="Times New Roman"/>
      <w:sz w:val="20"/>
      <w:szCs w:val="20"/>
      <w:lang w:val="en-GB" w:eastAsia="en-US"/>
    </w:rPr>
  </w:style>
  <w:style w:type="paragraph" w:customStyle="1" w:styleId="a0">
    <w:name w:val="正文"/>
    <w:rsid w:val="00F87146"/>
    <w:pPr>
      <w:overflowPunct w:val="0"/>
      <w:autoSpaceDE w:val="0"/>
      <w:autoSpaceDN w:val="0"/>
      <w:adjustRightInd w:val="0"/>
      <w:spacing w:before="100" w:beforeAutospacing="1" w:after="180"/>
      <w:textAlignment w:val="baseline"/>
    </w:pPr>
    <w:rPr>
      <w:rFonts w:ascii="Times New Roman" w:eastAsia="SimSu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4795647">
      <w:bodyDiv w:val="1"/>
      <w:marLeft w:val="0"/>
      <w:marRight w:val="0"/>
      <w:marTop w:val="0"/>
      <w:marBottom w:val="0"/>
      <w:divBdr>
        <w:top w:val="none" w:sz="0" w:space="0" w:color="auto"/>
        <w:left w:val="none" w:sz="0" w:space="0" w:color="auto"/>
        <w:bottom w:val="none" w:sz="0" w:space="0" w:color="auto"/>
        <w:right w:val="none" w:sz="0" w:space="0" w:color="auto"/>
      </w:divBdr>
    </w:div>
    <w:div w:id="755856533">
      <w:bodyDiv w:val="1"/>
      <w:marLeft w:val="0"/>
      <w:marRight w:val="0"/>
      <w:marTop w:val="0"/>
      <w:marBottom w:val="0"/>
      <w:divBdr>
        <w:top w:val="none" w:sz="0" w:space="0" w:color="auto"/>
        <w:left w:val="none" w:sz="0" w:space="0" w:color="auto"/>
        <w:bottom w:val="none" w:sz="0" w:space="0" w:color="auto"/>
        <w:right w:val="none" w:sz="0" w:space="0" w:color="auto"/>
      </w:divBdr>
    </w:div>
    <w:div w:id="1137991630">
      <w:bodyDiv w:val="1"/>
      <w:marLeft w:val="0"/>
      <w:marRight w:val="0"/>
      <w:marTop w:val="0"/>
      <w:marBottom w:val="0"/>
      <w:divBdr>
        <w:top w:val="none" w:sz="0" w:space="0" w:color="auto"/>
        <w:left w:val="none" w:sz="0" w:space="0" w:color="auto"/>
        <w:bottom w:val="none" w:sz="0" w:space="0" w:color="auto"/>
        <w:right w:val="none" w:sz="0" w:space="0" w:color="auto"/>
      </w:divBdr>
    </w:div>
    <w:div w:id="1781149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NewRAN\5g\Standard\Alll_Meeting\RAN1%2394\Inbox\R1-1808153.zip" TargetMode="Externa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3E6581-4861-41A0-A0DF-09CF733D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2571</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17197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5</cp:revision>
  <dcterms:created xsi:type="dcterms:W3CDTF">2018-11-03T04:15:00Z</dcterms:created>
  <dcterms:modified xsi:type="dcterms:W3CDTF">2018-11-03T05:24:00Z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